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02FEB" w14:textId="77777777" w:rsidR="009D33F6" w:rsidRPr="0023173B" w:rsidRDefault="00000000" w:rsidP="00682242">
      <w:pPr>
        <w:pStyle w:val="Text"/>
        <w:pageBreakBefore/>
        <w:spacing w:before="0" w:after="0" w:line="264" w:lineRule="auto"/>
        <w:jc w:val="center"/>
        <w:rPr>
          <w:b/>
          <w:sz w:val="28"/>
          <w:szCs w:val="28"/>
        </w:rPr>
      </w:pPr>
      <w:bookmarkStart w:id="0" w:name="_Hlk11245909"/>
      <w:r w:rsidRPr="0023173B">
        <w:rPr>
          <w:b/>
          <w:sz w:val="28"/>
          <w:szCs w:val="28"/>
        </w:rPr>
        <w:t>CONSENT TO PARTICIPATE IN A CLINICAL RESEARCH STUDY</w:t>
      </w:r>
    </w:p>
    <w:p w14:paraId="622B2AF4" w14:textId="77777777" w:rsidR="00A447AC" w:rsidRPr="0023173B" w:rsidRDefault="00000000" w:rsidP="00682242">
      <w:pPr>
        <w:pStyle w:val="Text"/>
        <w:spacing w:before="0" w:after="0" w:line="264" w:lineRule="auto"/>
        <w:jc w:val="center"/>
        <w:rPr>
          <w:b/>
          <w:sz w:val="28"/>
          <w:szCs w:val="28"/>
        </w:rPr>
      </w:pPr>
      <w:r w:rsidRPr="0023173B">
        <w:rPr>
          <w:b/>
          <w:sz w:val="28"/>
          <w:szCs w:val="28"/>
        </w:rPr>
        <w:t>AND AUTHORIZATION TO USE AND DISCLOSE PROTECTED HEALTH INFORMATION</w:t>
      </w:r>
    </w:p>
    <w:p w14:paraId="2D1BB1A7" w14:textId="77777777" w:rsidR="009D33F6" w:rsidRPr="0023173B" w:rsidRDefault="009D33F6" w:rsidP="0023173B">
      <w:pPr>
        <w:pStyle w:val="Text"/>
        <w:spacing w:before="0" w:after="0" w:line="264" w:lineRule="auto"/>
        <w:ind w:left="720"/>
      </w:pPr>
    </w:p>
    <w:tbl>
      <w:tblPr>
        <w:tblW w:w="5000" w:type="pct"/>
        <w:tblCellMar>
          <w:left w:w="115" w:type="dxa"/>
          <w:right w:w="115" w:type="dxa"/>
        </w:tblCellMar>
        <w:tblLook w:val="01E0" w:firstRow="1" w:lastRow="1" w:firstColumn="1" w:lastColumn="1" w:noHBand="0" w:noVBand="0"/>
      </w:tblPr>
      <w:tblGrid>
        <w:gridCol w:w="2879"/>
        <w:gridCol w:w="6481"/>
      </w:tblGrid>
      <w:tr w:rsidR="000713DD" w14:paraId="6CD1DF4A" w14:textId="77777777" w:rsidTr="0026182E">
        <w:tc>
          <w:tcPr>
            <w:tcW w:w="1538" w:type="pct"/>
          </w:tcPr>
          <w:p w14:paraId="1A7B136F" w14:textId="77777777" w:rsidR="00682242" w:rsidRPr="0023173B" w:rsidRDefault="00000000" w:rsidP="00682242">
            <w:pPr>
              <w:spacing w:after="0" w:line="240" w:lineRule="auto"/>
              <w:rPr>
                <w:b/>
                <w:bCs/>
              </w:rPr>
            </w:pPr>
            <w:bookmarkStart w:id="1" w:name="_Hlk146543562"/>
            <w:r w:rsidRPr="0023173B">
              <w:rPr>
                <w:b/>
                <w:bCs/>
              </w:rPr>
              <w:t>Sponsor / Study Title:</w:t>
            </w:r>
          </w:p>
          <w:p w14:paraId="7EA552E6" w14:textId="77777777" w:rsidR="00682242" w:rsidRPr="0023173B" w:rsidRDefault="00000000" w:rsidP="00682242">
            <w:pPr>
              <w:spacing w:after="0" w:line="240" w:lineRule="auto"/>
              <w:rPr>
                <w:b/>
              </w:rPr>
            </w:pPr>
            <w:r w:rsidRPr="0023173B">
              <w:rPr>
                <w:b/>
              </w:rPr>
              <w:t xml:space="preserve"> </w:t>
            </w:r>
          </w:p>
        </w:tc>
        <w:tc>
          <w:tcPr>
            <w:tcW w:w="3462" w:type="pct"/>
          </w:tcPr>
          <w:p w14:paraId="276A4FFF" w14:textId="77777777" w:rsidR="00682242" w:rsidRPr="0023173B" w:rsidRDefault="00000000" w:rsidP="00682242">
            <w:pPr>
              <w:spacing w:after="0" w:line="240" w:lineRule="auto"/>
              <w:rPr>
                <w:b/>
                <w:bCs/>
              </w:rPr>
            </w:pPr>
            <w:r w:rsidRPr="0023173B">
              <w:rPr>
                <w:b/>
                <w:bCs/>
              </w:rPr>
              <w:t>Kyowa Kirin Co., Ltd. / “A Phase 2, Multicenter, Randomized, Double-Masked, Parallel-Group Study to Assess the Efficacy and Safety of KHK4951, a Vascular Endothelial Growth Factor Receptor Inhibitor, in Patients with Diabetic Macular Edema”</w:t>
            </w:r>
          </w:p>
          <w:p w14:paraId="348BA8A7" w14:textId="77777777" w:rsidR="00682242" w:rsidRPr="0023173B" w:rsidRDefault="00682242" w:rsidP="00682242">
            <w:pPr>
              <w:spacing w:after="0" w:line="240" w:lineRule="auto"/>
              <w:rPr>
                <w:b/>
              </w:rPr>
            </w:pPr>
          </w:p>
        </w:tc>
      </w:tr>
      <w:tr w:rsidR="000713DD" w14:paraId="06F5D812" w14:textId="77777777" w:rsidTr="0026182E">
        <w:tc>
          <w:tcPr>
            <w:tcW w:w="1538" w:type="pct"/>
          </w:tcPr>
          <w:p w14:paraId="4A7004CE" w14:textId="77777777" w:rsidR="00682242" w:rsidRPr="0023173B" w:rsidRDefault="00000000" w:rsidP="00682242">
            <w:pPr>
              <w:spacing w:after="0" w:line="240" w:lineRule="auto"/>
              <w:rPr>
                <w:b/>
                <w:bCs/>
              </w:rPr>
            </w:pPr>
            <w:r w:rsidRPr="0023173B">
              <w:rPr>
                <w:b/>
                <w:bCs/>
              </w:rPr>
              <w:t>Protocol Number:</w:t>
            </w:r>
          </w:p>
          <w:p w14:paraId="46753478" w14:textId="77777777" w:rsidR="00682242" w:rsidRPr="0023173B" w:rsidRDefault="00682242" w:rsidP="00682242">
            <w:pPr>
              <w:spacing w:after="0" w:line="240" w:lineRule="auto"/>
              <w:rPr>
                <w:b/>
              </w:rPr>
            </w:pPr>
          </w:p>
        </w:tc>
        <w:tc>
          <w:tcPr>
            <w:tcW w:w="3462" w:type="pct"/>
          </w:tcPr>
          <w:p w14:paraId="196AAD13" w14:textId="77777777" w:rsidR="00682242" w:rsidRPr="0023173B" w:rsidRDefault="00000000" w:rsidP="00682242">
            <w:pPr>
              <w:spacing w:after="0" w:line="240" w:lineRule="auto"/>
              <w:rPr>
                <w:b/>
                <w:bCs/>
              </w:rPr>
            </w:pPr>
            <w:r w:rsidRPr="0023173B">
              <w:rPr>
                <w:b/>
                <w:bCs/>
              </w:rPr>
              <w:t>4951-003</w:t>
            </w:r>
          </w:p>
          <w:p w14:paraId="2C7E5E56" w14:textId="77777777" w:rsidR="00682242" w:rsidRPr="0023173B" w:rsidRDefault="00682242" w:rsidP="00682242">
            <w:pPr>
              <w:spacing w:after="0" w:line="240" w:lineRule="auto"/>
              <w:rPr>
                <w:b/>
              </w:rPr>
            </w:pPr>
          </w:p>
        </w:tc>
      </w:tr>
      <w:tr w:rsidR="000713DD" w14:paraId="2B55EE98" w14:textId="77777777" w:rsidTr="0026182E">
        <w:tc>
          <w:tcPr>
            <w:tcW w:w="1538" w:type="pct"/>
            <w:shd w:val="clear" w:color="auto" w:fill="auto"/>
          </w:tcPr>
          <w:p w14:paraId="206EE150" w14:textId="77777777" w:rsidR="00682242" w:rsidRPr="0023173B" w:rsidRDefault="00000000" w:rsidP="00682242">
            <w:pPr>
              <w:spacing w:after="0" w:line="240" w:lineRule="auto"/>
              <w:rPr>
                <w:b/>
                <w:bCs/>
              </w:rPr>
            </w:pPr>
            <w:r w:rsidRPr="0023173B">
              <w:rPr>
                <w:b/>
                <w:bCs/>
              </w:rPr>
              <w:t>Principal Investigator:</w:t>
            </w:r>
          </w:p>
          <w:p w14:paraId="58C68B6F" w14:textId="77777777" w:rsidR="00682242" w:rsidRPr="0023173B" w:rsidRDefault="00000000" w:rsidP="00682242">
            <w:pPr>
              <w:spacing w:after="0" w:line="240" w:lineRule="auto"/>
              <w:rPr>
                <w:b/>
                <w:bCs/>
              </w:rPr>
            </w:pPr>
            <w:r w:rsidRPr="0023173B">
              <w:rPr>
                <w:b/>
                <w:bCs/>
              </w:rPr>
              <w:t>(Study Doctor)</w:t>
            </w:r>
          </w:p>
          <w:p w14:paraId="53E00534" w14:textId="77777777" w:rsidR="00682242" w:rsidRPr="0023173B" w:rsidRDefault="00682242" w:rsidP="00682242">
            <w:pPr>
              <w:spacing w:after="0" w:line="240" w:lineRule="auto"/>
              <w:rPr>
                <w:b/>
              </w:rPr>
            </w:pPr>
          </w:p>
        </w:tc>
        <w:tc>
          <w:tcPr>
            <w:tcW w:w="3462" w:type="pct"/>
            <w:shd w:val="clear" w:color="auto" w:fill="auto"/>
          </w:tcPr>
          <w:p w14:paraId="54347A99" w14:textId="77777777" w:rsidR="00682242" w:rsidRPr="0023173B" w:rsidRDefault="00000000" w:rsidP="00682242">
            <w:pPr>
              <w:spacing w:after="0" w:line="240" w:lineRule="auto"/>
              <w:rPr>
                <w:b/>
                <w:bCs/>
              </w:rPr>
            </w:pPr>
            <w:r w:rsidRPr="0023173B">
              <w:rPr>
                <w:b/>
                <w:bCs/>
                <w:noProof/>
              </w:rPr>
              <w:t>John Carlson</w:t>
            </w:r>
            <w:r w:rsidRPr="0023173B">
              <w:rPr>
                <w:b/>
                <w:noProof/>
              </w:rPr>
              <w:t>, MD</w:t>
            </w:r>
          </w:p>
          <w:p w14:paraId="7C503032" w14:textId="77777777" w:rsidR="00682242" w:rsidRPr="0023173B" w:rsidRDefault="00682242" w:rsidP="00682242">
            <w:pPr>
              <w:spacing w:after="0" w:line="240" w:lineRule="auto"/>
              <w:rPr>
                <w:b/>
              </w:rPr>
            </w:pPr>
          </w:p>
        </w:tc>
      </w:tr>
      <w:tr w:rsidR="000713DD" w14:paraId="79C475C6" w14:textId="77777777" w:rsidTr="0026182E">
        <w:tc>
          <w:tcPr>
            <w:tcW w:w="1538" w:type="pct"/>
            <w:shd w:val="clear" w:color="auto" w:fill="auto"/>
          </w:tcPr>
          <w:p w14:paraId="1AAEFD96" w14:textId="77777777" w:rsidR="00682242" w:rsidRPr="0023173B" w:rsidRDefault="00000000" w:rsidP="00682242">
            <w:pPr>
              <w:spacing w:after="0" w:line="240" w:lineRule="auto"/>
              <w:rPr>
                <w:b/>
                <w:bCs/>
              </w:rPr>
            </w:pPr>
            <w:r w:rsidRPr="0023173B">
              <w:rPr>
                <w:b/>
                <w:bCs/>
              </w:rPr>
              <w:t>Telephone:</w:t>
            </w:r>
          </w:p>
          <w:p w14:paraId="46431817" w14:textId="77777777" w:rsidR="00682242" w:rsidRPr="0023173B" w:rsidRDefault="00682242" w:rsidP="00682242">
            <w:pPr>
              <w:spacing w:after="0" w:line="240" w:lineRule="auto"/>
              <w:rPr>
                <w:b/>
              </w:rPr>
            </w:pPr>
          </w:p>
        </w:tc>
        <w:tc>
          <w:tcPr>
            <w:tcW w:w="3462" w:type="pct"/>
            <w:shd w:val="clear" w:color="auto" w:fill="auto"/>
          </w:tcPr>
          <w:p w14:paraId="170017D4" w14:textId="77777777" w:rsidR="00682242" w:rsidRPr="0023173B" w:rsidRDefault="00000000" w:rsidP="00682242">
            <w:pPr>
              <w:spacing w:after="0" w:line="240" w:lineRule="auto"/>
              <w:rPr>
                <w:b/>
                <w:bCs/>
              </w:rPr>
            </w:pPr>
            <w:r w:rsidRPr="0023173B">
              <w:rPr>
                <w:b/>
                <w:bCs/>
                <w:noProof/>
              </w:rPr>
              <w:t>909-335-8940 (</w:t>
            </w:r>
            <w:r w:rsidRPr="0023173B">
              <w:rPr>
                <w:b/>
                <w:noProof/>
              </w:rPr>
              <w:t>24 Hour)</w:t>
            </w:r>
          </w:p>
          <w:p w14:paraId="799EE1F3" w14:textId="77777777" w:rsidR="00682242" w:rsidRPr="0023173B" w:rsidRDefault="00682242" w:rsidP="00682242">
            <w:pPr>
              <w:spacing w:after="0" w:line="240" w:lineRule="auto"/>
              <w:rPr>
                <w:b/>
                <w:bCs/>
              </w:rPr>
            </w:pPr>
          </w:p>
          <w:p w14:paraId="5F4F217C" w14:textId="77777777" w:rsidR="00682242" w:rsidRPr="0023173B" w:rsidRDefault="00682242" w:rsidP="00682242">
            <w:pPr>
              <w:spacing w:after="0" w:line="240" w:lineRule="auto"/>
              <w:rPr>
                <w:b/>
              </w:rPr>
            </w:pPr>
          </w:p>
        </w:tc>
      </w:tr>
      <w:tr w:rsidR="000713DD" w14:paraId="5AE2867E" w14:textId="77777777" w:rsidTr="0026182E">
        <w:tc>
          <w:tcPr>
            <w:tcW w:w="1538" w:type="pct"/>
            <w:shd w:val="clear" w:color="auto" w:fill="auto"/>
          </w:tcPr>
          <w:p w14:paraId="00E72412" w14:textId="77777777" w:rsidR="00682242" w:rsidRPr="0023173B" w:rsidRDefault="00000000" w:rsidP="00682242">
            <w:pPr>
              <w:spacing w:after="0" w:line="240" w:lineRule="auto"/>
              <w:rPr>
                <w:b/>
                <w:bCs/>
              </w:rPr>
            </w:pPr>
            <w:r w:rsidRPr="0023173B">
              <w:rPr>
                <w:b/>
                <w:bCs/>
              </w:rPr>
              <w:t>Address:</w:t>
            </w:r>
          </w:p>
        </w:tc>
        <w:tc>
          <w:tcPr>
            <w:tcW w:w="3462" w:type="pct"/>
            <w:shd w:val="clear" w:color="auto" w:fill="auto"/>
          </w:tcPr>
          <w:p w14:paraId="3E5F72D2" w14:textId="77777777" w:rsidR="00682242" w:rsidRPr="0023173B" w:rsidRDefault="00000000" w:rsidP="00682242">
            <w:pPr>
              <w:spacing w:after="0" w:line="240" w:lineRule="auto"/>
              <w:rPr>
                <w:b/>
                <w:bCs/>
              </w:rPr>
            </w:pPr>
            <w:r w:rsidRPr="0023173B">
              <w:rPr>
                <w:b/>
                <w:bCs/>
                <w:noProof/>
              </w:rPr>
              <w:t>Retina Consultants</w:t>
            </w:r>
            <w:r w:rsidRPr="0023173B">
              <w:rPr>
                <w:b/>
                <w:noProof/>
              </w:rPr>
              <w:t xml:space="preserve"> of Southern Ca</w:t>
            </w:r>
          </w:p>
          <w:p w14:paraId="6EC4C98A" w14:textId="77777777" w:rsidR="000713DD" w:rsidRPr="0023173B" w:rsidRDefault="00000000" w:rsidP="00682242">
            <w:pPr>
              <w:spacing w:after="0" w:line="240" w:lineRule="auto"/>
              <w:rPr>
                <w:b/>
              </w:rPr>
            </w:pPr>
            <w:r w:rsidRPr="0023173B">
              <w:rPr>
                <w:b/>
                <w:noProof/>
              </w:rPr>
              <w:t>1895 Orange Tree Lane</w:t>
            </w:r>
          </w:p>
          <w:p w14:paraId="0E74A3FA" w14:textId="77777777" w:rsidR="000713DD" w:rsidRPr="0023173B" w:rsidRDefault="00000000" w:rsidP="00682242">
            <w:pPr>
              <w:spacing w:after="0" w:line="240" w:lineRule="auto"/>
              <w:rPr>
                <w:b/>
              </w:rPr>
            </w:pPr>
            <w:r w:rsidRPr="0023173B">
              <w:rPr>
                <w:b/>
                <w:noProof/>
              </w:rPr>
              <w:t>Suite 204</w:t>
            </w:r>
          </w:p>
          <w:p w14:paraId="2BC37694" w14:textId="77777777" w:rsidR="000713DD" w:rsidRPr="0023173B" w:rsidRDefault="00000000" w:rsidP="00682242">
            <w:pPr>
              <w:spacing w:after="0" w:line="240" w:lineRule="auto"/>
              <w:rPr>
                <w:b/>
              </w:rPr>
            </w:pPr>
            <w:r w:rsidRPr="0023173B">
              <w:rPr>
                <w:b/>
                <w:noProof/>
              </w:rPr>
              <w:t>Redlands, CA    92374</w:t>
            </w:r>
          </w:p>
          <w:p w14:paraId="04A8CD8E" w14:textId="77777777" w:rsidR="00682242" w:rsidRPr="0023173B" w:rsidRDefault="00000000" w:rsidP="00682242">
            <w:pPr>
              <w:spacing w:after="0" w:line="240" w:lineRule="auto"/>
              <w:rPr>
                <w:b/>
                <w:bCs/>
              </w:rPr>
            </w:pPr>
            <w:r w:rsidRPr="0023173B">
              <w:rPr>
                <w:b/>
              </w:rPr>
              <w:br/>
            </w:r>
          </w:p>
        </w:tc>
      </w:tr>
      <w:bookmarkEnd w:id="1"/>
    </w:tbl>
    <w:p w14:paraId="3F4E7BAC" w14:textId="77777777" w:rsidR="00682242" w:rsidRPr="0023173B" w:rsidRDefault="00682242" w:rsidP="00682242">
      <w:pPr>
        <w:pStyle w:val="Text"/>
        <w:spacing w:before="0" w:after="0" w:line="264" w:lineRule="auto"/>
        <w:jc w:val="center"/>
      </w:pPr>
    </w:p>
    <w:p w14:paraId="40EB3E8A" w14:textId="77777777" w:rsidR="009D33F6" w:rsidRPr="0023173B" w:rsidRDefault="00000000" w:rsidP="00682242">
      <w:pPr>
        <w:pStyle w:val="Heading1"/>
        <w:keepNext w:val="0"/>
        <w:keepLines w:val="0"/>
        <w:spacing w:before="0" w:after="0" w:line="264" w:lineRule="auto"/>
      </w:pPr>
      <w:bookmarkStart w:id="2" w:name="_Hlk11244562"/>
      <w:r w:rsidRPr="0023173B">
        <w:t>W</w:t>
      </w:r>
      <w:r w:rsidR="002614EC" w:rsidRPr="0023173B">
        <w:t>HY HAVE I</w:t>
      </w:r>
      <w:r w:rsidRPr="0023173B">
        <w:t xml:space="preserve"> BEEN GIVEN THIS FORM</w:t>
      </w:r>
      <w:r w:rsidR="003C0FE8" w:rsidRPr="0023173B">
        <w:t>?</w:t>
      </w:r>
    </w:p>
    <w:p w14:paraId="1BCB11CC" w14:textId="77777777" w:rsidR="00750AEC" w:rsidRPr="0023173B" w:rsidRDefault="00000000" w:rsidP="00682242">
      <w:pPr>
        <w:pStyle w:val="ListBulleted"/>
        <w:keepLines w:val="0"/>
        <w:numPr>
          <w:ilvl w:val="0"/>
          <w:numId w:val="0"/>
        </w:numPr>
        <w:spacing w:before="0" w:after="0" w:line="264" w:lineRule="auto"/>
      </w:pPr>
      <w:r w:rsidRPr="0023173B">
        <w:t xml:space="preserve">You are being asked to participate in this </w:t>
      </w:r>
      <w:r w:rsidRPr="0023173B">
        <w:rPr>
          <w:b/>
          <w:bCs/>
        </w:rPr>
        <w:t>study</w:t>
      </w:r>
      <w:r w:rsidRPr="0023173B">
        <w:t xml:space="preserve"> because you have </w:t>
      </w:r>
      <w:r w:rsidR="00F33942" w:rsidRPr="0023173B">
        <w:t xml:space="preserve">diabetic macular edema (DME) </w:t>
      </w:r>
      <w:r w:rsidRPr="0023173B">
        <w:t>and</w:t>
      </w:r>
      <w:r w:rsidR="00CD272D" w:rsidRPr="0023173B">
        <w:t xml:space="preserve"> </w:t>
      </w:r>
      <w:r w:rsidR="009D31DD" w:rsidRPr="0023173B">
        <w:t xml:space="preserve">may </w:t>
      </w:r>
      <w:r w:rsidR="00CD272D" w:rsidRPr="0023173B">
        <w:t>satisf</w:t>
      </w:r>
      <w:r w:rsidR="009D31DD" w:rsidRPr="0023173B">
        <w:t>y</w:t>
      </w:r>
      <w:r w:rsidR="00CD272D" w:rsidRPr="0023173B">
        <w:t xml:space="preserve"> the</w:t>
      </w:r>
      <w:r w:rsidR="00D761BD" w:rsidRPr="0023173B">
        <w:t xml:space="preserve"> entry criteria for this</w:t>
      </w:r>
      <w:r w:rsidR="00CD272D" w:rsidRPr="0023173B">
        <w:t xml:space="preserve"> study</w:t>
      </w:r>
      <w:r w:rsidRPr="0023173B">
        <w:t>.</w:t>
      </w:r>
    </w:p>
    <w:p w14:paraId="58767488" w14:textId="77777777" w:rsidR="00682242" w:rsidRPr="0023173B" w:rsidRDefault="00682242" w:rsidP="00682242">
      <w:pPr>
        <w:pStyle w:val="ListBulleted"/>
        <w:keepLines w:val="0"/>
        <w:numPr>
          <w:ilvl w:val="0"/>
          <w:numId w:val="0"/>
        </w:numPr>
        <w:spacing w:before="0" w:after="0" w:line="264" w:lineRule="auto"/>
      </w:pPr>
    </w:p>
    <w:p w14:paraId="536172CD" w14:textId="77777777" w:rsidR="00A13734" w:rsidRPr="0023173B" w:rsidRDefault="00000000" w:rsidP="00682242">
      <w:pPr>
        <w:pStyle w:val="ListBulleted"/>
        <w:keepLines w:val="0"/>
        <w:numPr>
          <w:ilvl w:val="0"/>
          <w:numId w:val="0"/>
        </w:numPr>
        <w:spacing w:before="0" w:after="0" w:line="264" w:lineRule="auto"/>
      </w:pPr>
      <w:r w:rsidRPr="0023173B">
        <w:t xml:space="preserve">This form includes general information about a study called </w:t>
      </w:r>
      <w:r w:rsidR="005902BE" w:rsidRPr="0023173B">
        <w:t>4951</w:t>
      </w:r>
      <w:r w:rsidR="005902BE" w:rsidRPr="0023173B">
        <w:noBreakHyphen/>
      </w:r>
      <w:r w:rsidR="009C1AC0" w:rsidRPr="0023173B">
        <w:t>003</w:t>
      </w:r>
      <w:r w:rsidRPr="0023173B">
        <w:t xml:space="preserve">. </w:t>
      </w:r>
      <w:r w:rsidR="00750AEC" w:rsidRPr="0023173B">
        <w:t xml:space="preserve">It explains the </w:t>
      </w:r>
      <w:r w:rsidR="0007756A" w:rsidRPr="0023173B">
        <w:t xml:space="preserve">procedures </w:t>
      </w:r>
      <w:r w:rsidR="00750AEC" w:rsidRPr="0023173B">
        <w:t xml:space="preserve">and treatments involved. Knowing what is involved will help you decide if you want to take part in the </w:t>
      </w:r>
      <w:r w:rsidR="001D1617" w:rsidRPr="0023173B">
        <w:rPr>
          <w:lang w:eastAsia="ja-JP"/>
        </w:rPr>
        <w:t>study</w:t>
      </w:r>
      <w:r w:rsidR="00750AEC" w:rsidRPr="0023173B">
        <w:t>.</w:t>
      </w:r>
    </w:p>
    <w:p w14:paraId="5C7E03CE" w14:textId="77777777" w:rsidR="00682242" w:rsidRPr="0023173B" w:rsidRDefault="00682242" w:rsidP="00682242">
      <w:pPr>
        <w:pStyle w:val="ListBulleted"/>
        <w:keepLines w:val="0"/>
        <w:numPr>
          <w:ilvl w:val="0"/>
          <w:numId w:val="0"/>
        </w:numPr>
        <w:spacing w:before="0" w:after="0" w:line="264" w:lineRule="auto"/>
      </w:pPr>
    </w:p>
    <w:p w14:paraId="6964CDCD" w14:textId="77777777" w:rsidR="0054088A" w:rsidRPr="0023173B" w:rsidRDefault="00000000" w:rsidP="00682242">
      <w:pPr>
        <w:pStyle w:val="ListBulleted"/>
        <w:keepLines w:val="0"/>
        <w:numPr>
          <w:ilvl w:val="0"/>
          <w:numId w:val="0"/>
        </w:numPr>
        <w:spacing w:before="0" w:after="0" w:line="264" w:lineRule="auto"/>
        <w:rPr>
          <w:lang w:eastAsia="ja-JP"/>
        </w:rPr>
      </w:pPr>
      <w:r w:rsidRPr="0023173B">
        <w:rPr>
          <w:lang w:eastAsia="ja-JP"/>
        </w:rPr>
        <w:t xml:space="preserve">If you </w:t>
      </w:r>
      <w:r w:rsidR="00DB4A1D" w:rsidRPr="0023173B">
        <w:rPr>
          <w:lang w:eastAsia="ja-JP"/>
        </w:rPr>
        <w:t>have difficulty reading</w:t>
      </w:r>
      <w:r w:rsidRPr="0023173B">
        <w:rPr>
          <w:lang w:eastAsia="ja-JP"/>
        </w:rPr>
        <w:t xml:space="preserve"> this form by yourself, </w:t>
      </w:r>
      <w:r w:rsidR="00854FEB" w:rsidRPr="0023173B">
        <w:rPr>
          <w:lang w:eastAsia="ja-JP"/>
        </w:rPr>
        <w:t>a</w:t>
      </w:r>
      <w:r w:rsidR="00DB4A1D" w:rsidRPr="0023173B">
        <w:rPr>
          <w:lang w:eastAsia="ja-JP"/>
        </w:rPr>
        <w:t>n</w:t>
      </w:r>
      <w:r w:rsidR="00854FEB" w:rsidRPr="0023173B">
        <w:rPr>
          <w:lang w:eastAsia="ja-JP"/>
        </w:rPr>
        <w:t xml:space="preserve"> </w:t>
      </w:r>
      <w:r w:rsidR="00DB4A1D" w:rsidRPr="0023173B">
        <w:rPr>
          <w:lang w:eastAsia="ja-JP"/>
        </w:rPr>
        <w:t xml:space="preserve">impartial </w:t>
      </w:r>
      <w:r w:rsidR="00854FEB" w:rsidRPr="0023173B">
        <w:rPr>
          <w:lang w:eastAsia="ja-JP"/>
        </w:rPr>
        <w:t xml:space="preserve">witness </w:t>
      </w:r>
      <w:r w:rsidR="003251B1" w:rsidRPr="0023173B">
        <w:rPr>
          <w:lang w:eastAsia="ja-JP"/>
        </w:rPr>
        <w:t xml:space="preserve">can read the </w:t>
      </w:r>
      <w:r w:rsidR="004F5C5D" w:rsidRPr="0023173B">
        <w:rPr>
          <w:lang w:eastAsia="ja-JP"/>
        </w:rPr>
        <w:t>form instead.</w:t>
      </w:r>
    </w:p>
    <w:p w14:paraId="5B3814C0" w14:textId="77777777" w:rsidR="00682242" w:rsidRPr="0023173B" w:rsidRDefault="00682242" w:rsidP="00682242">
      <w:pPr>
        <w:pStyle w:val="ListBulleted"/>
        <w:keepLines w:val="0"/>
        <w:numPr>
          <w:ilvl w:val="0"/>
          <w:numId w:val="0"/>
        </w:numPr>
        <w:spacing w:before="0" w:after="0" w:line="264" w:lineRule="auto"/>
      </w:pPr>
    </w:p>
    <w:p w14:paraId="1180FD71" w14:textId="77777777" w:rsidR="00A13734" w:rsidRPr="0023173B" w:rsidRDefault="00000000" w:rsidP="00682242">
      <w:pPr>
        <w:pStyle w:val="ListBulleted"/>
        <w:keepLines w:val="0"/>
        <w:numPr>
          <w:ilvl w:val="0"/>
          <w:numId w:val="0"/>
        </w:numPr>
        <w:spacing w:before="0" w:after="0" w:line="264" w:lineRule="auto"/>
      </w:pPr>
      <w:r w:rsidRPr="0023173B">
        <w:t xml:space="preserve">Kyowa Kirin Co., Ltd. is the </w:t>
      </w:r>
      <w:r w:rsidR="008E6BBC" w:rsidRPr="0023173B">
        <w:rPr>
          <w:b/>
          <w:bCs/>
        </w:rPr>
        <w:t>S</w:t>
      </w:r>
      <w:r w:rsidRPr="0023173B">
        <w:rPr>
          <w:b/>
          <w:bCs/>
        </w:rPr>
        <w:t>ponsor</w:t>
      </w:r>
      <w:r w:rsidRPr="0023173B">
        <w:t xml:space="preserve"> for this study, </w:t>
      </w:r>
      <w:r w:rsidR="00031C7E" w:rsidRPr="0023173B">
        <w:t xml:space="preserve">a company </w:t>
      </w:r>
      <w:r w:rsidRPr="0023173B">
        <w:t>based in Japan.</w:t>
      </w:r>
    </w:p>
    <w:p w14:paraId="1C879CEA" w14:textId="77777777" w:rsidR="00682242" w:rsidRPr="0023173B" w:rsidRDefault="00682242" w:rsidP="00682242">
      <w:pPr>
        <w:pStyle w:val="ListBulleted"/>
        <w:keepLines w:val="0"/>
        <w:numPr>
          <w:ilvl w:val="0"/>
          <w:numId w:val="0"/>
        </w:numPr>
        <w:spacing w:before="0" w:after="0" w:line="264" w:lineRule="auto"/>
      </w:pPr>
    </w:p>
    <w:p w14:paraId="199B6DB7" w14:textId="77777777" w:rsidR="00962299" w:rsidRPr="0023173B" w:rsidRDefault="00000000" w:rsidP="00682242">
      <w:pPr>
        <w:pStyle w:val="Heading1"/>
        <w:keepNext w:val="0"/>
        <w:keepLines w:val="0"/>
        <w:spacing w:before="0" w:after="0" w:line="264" w:lineRule="auto"/>
      </w:pPr>
      <w:bookmarkStart w:id="3" w:name="_Hlk11244717"/>
      <w:bookmarkEnd w:id="2"/>
      <w:r w:rsidRPr="0023173B">
        <w:t>DO I HAVE TO TAKE PART?</w:t>
      </w:r>
    </w:p>
    <w:p w14:paraId="7ACCBB80" w14:textId="77777777" w:rsidR="00014143" w:rsidRPr="0023173B" w:rsidRDefault="00000000" w:rsidP="00682242">
      <w:pPr>
        <w:pStyle w:val="ListBulleted"/>
        <w:keepLines w:val="0"/>
        <w:numPr>
          <w:ilvl w:val="0"/>
          <w:numId w:val="0"/>
        </w:numPr>
        <w:spacing w:before="0" w:after="0" w:line="264" w:lineRule="auto"/>
      </w:pPr>
      <w:r w:rsidRPr="0023173B">
        <w:t>Your p</w:t>
      </w:r>
      <w:r w:rsidR="009B00D3" w:rsidRPr="0023173B">
        <w:t xml:space="preserve">articipation in this </w:t>
      </w:r>
      <w:r w:rsidR="00317D0C" w:rsidRPr="0023173B">
        <w:t xml:space="preserve">study </w:t>
      </w:r>
      <w:r w:rsidR="009B00D3" w:rsidRPr="0023173B">
        <w:t>is voluntary</w:t>
      </w:r>
      <w:r w:rsidR="00612FD0" w:rsidRPr="0023173B">
        <w:t>, which means that you can choose whether or not you want to participate</w:t>
      </w:r>
      <w:r w:rsidR="009B00D3" w:rsidRPr="0023173B">
        <w:t xml:space="preserve">. </w:t>
      </w:r>
      <w:r w:rsidRPr="0023173B">
        <w:t xml:space="preserve">If you decide not to take part, </w:t>
      </w:r>
      <w:r w:rsidR="0059613E" w:rsidRPr="0023173B">
        <w:t>there will be no loss of benefit</w:t>
      </w:r>
      <w:r w:rsidR="00E71DB4" w:rsidRPr="0023173B">
        <w:t>s</w:t>
      </w:r>
      <w:r w:rsidR="0059613E" w:rsidRPr="0023173B">
        <w:t xml:space="preserve"> to which you are otherwise entitled</w:t>
      </w:r>
      <w:r w:rsidR="00A676F1" w:rsidRPr="0023173B">
        <w:t>,</w:t>
      </w:r>
      <w:r w:rsidR="0059613E" w:rsidRPr="0023173B">
        <w:t xml:space="preserve"> and </w:t>
      </w:r>
      <w:r w:rsidRPr="0023173B">
        <w:t>this will not affect the care you get from your doctors in any way.</w:t>
      </w:r>
    </w:p>
    <w:p w14:paraId="1B421C48" w14:textId="77777777" w:rsidR="00682242" w:rsidRPr="0023173B" w:rsidRDefault="00682242" w:rsidP="00682242">
      <w:pPr>
        <w:pStyle w:val="ListBulleted"/>
        <w:keepLines w:val="0"/>
        <w:numPr>
          <w:ilvl w:val="0"/>
          <w:numId w:val="0"/>
        </w:numPr>
        <w:spacing w:before="0" w:after="0" w:line="264" w:lineRule="auto"/>
      </w:pPr>
    </w:p>
    <w:p w14:paraId="5243B685" w14:textId="77777777" w:rsidR="00014143" w:rsidRPr="0023173B" w:rsidRDefault="00000000" w:rsidP="00682242">
      <w:pPr>
        <w:pStyle w:val="ListBulleted"/>
        <w:keepLines w:val="0"/>
        <w:numPr>
          <w:ilvl w:val="0"/>
          <w:numId w:val="0"/>
        </w:numPr>
        <w:spacing w:before="0" w:after="0" w:line="264" w:lineRule="auto"/>
      </w:pPr>
      <w:r w:rsidRPr="0023173B">
        <w:lastRenderedPageBreak/>
        <w:t xml:space="preserve">You can stop taking part in </w:t>
      </w:r>
      <w:r w:rsidR="00B117A8" w:rsidRPr="0023173B">
        <w:t>the</w:t>
      </w:r>
      <w:r w:rsidRPr="0023173B">
        <w:t xml:space="preserve"> study at any time and without giving a reason. </w:t>
      </w:r>
      <w:r w:rsidR="00C4573E" w:rsidRPr="0023173B">
        <w:t>Y</w:t>
      </w:r>
      <w:r w:rsidRPr="0023173B">
        <w:t xml:space="preserve">ou are strongly advised to talk to your study doctor or </w:t>
      </w:r>
      <w:r w:rsidR="00194818" w:rsidRPr="0023173B">
        <w:t>study staff</w:t>
      </w:r>
      <w:r w:rsidRPr="0023173B">
        <w:t xml:space="preserve"> first. They can advise you about any concerns you may have</w:t>
      </w:r>
      <w:r w:rsidR="001D610E" w:rsidRPr="0023173B">
        <w:t xml:space="preserve"> and will answer your questions</w:t>
      </w:r>
      <w:r w:rsidRPr="0023173B">
        <w:t>.</w:t>
      </w:r>
    </w:p>
    <w:p w14:paraId="0ABDE748" w14:textId="77777777" w:rsidR="00682242" w:rsidRPr="0023173B" w:rsidRDefault="00682242" w:rsidP="00682242">
      <w:pPr>
        <w:pStyle w:val="ListBulleted"/>
        <w:keepLines w:val="0"/>
        <w:numPr>
          <w:ilvl w:val="0"/>
          <w:numId w:val="0"/>
        </w:numPr>
        <w:spacing w:before="0" w:after="0" w:line="264" w:lineRule="auto"/>
      </w:pPr>
    </w:p>
    <w:p w14:paraId="325E7C44" w14:textId="77777777" w:rsidR="00014143" w:rsidRPr="0023173B" w:rsidRDefault="00000000" w:rsidP="00682242">
      <w:pPr>
        <w:pStyle w:val="ListBulleted"/>
        <w:keepLines w:val="0"/>
        <w:numPr>
          <w:ilvl w:val="0"/>
          <w:numId w:val="0"/>
        </w:numPr>
        <w:spacing w:before="0" w:after="0" w:line="264" w:lineRule="auto"/>
      </w:pPr>
      <w:r w:rsidRPr="0023173B">
        <w:t xml:space="preserve">You may be asked to stop the study for reasons other than your own decision to stop, for example if the </w:t>
      </w:r>
      <w:r w:rsidR="008E6BBC" w:rsidRPr="0023173B">
        <w:t>S</w:t>
      </w:r>
      <w:r w:rsidRPr="0023173B">
        <w:t>ponsor decides to stop the study (which can be for safety reasons</w:t>
      </w:r>
      <w:r w:rsidR="00CE2D28" w:rsidRPr="0023173B">
        <w:t>,</w:t>
      </w:r>
      <w:r w:rsidRPr="0023173B">
        <w:t xml:space="preserve"> or the drug being studied is not working as well as expected) or if the study doctor decides it is no longer benefitting you</w:t>
      </w:r>
      <w:r w:rsidR="00412FE6" w:rsidRPr="0023173B">
        <w:t xml:space="preserve"> or due to your behavioral reasons</w:t>
      </w:r>
      <w:r w:rsidRPr="0023173B">
        <w:t>.</w:t>
      </w:r>
      <w:r w:rsidR="00235BBF" w:rsidRPr="0023173B">
        <w:t xml:space="preserve"> The research study can be stopped as well by regulatory health agencies, such as the US Food and Drugs Administration (FDA), and Institutional Review Board, which make sure research studies are run in an ethical way.</w:t>
      </w:r>
    </w:p>
    <w:p w14:paraId="6DD1FEA3" w14:textId="77777777" w:rsidR="00682242" w:rsidRPr="0023173B" w:rsidRDefault="00682242" w:rsidP="00682242">
      <w:pPr>
        <w:pStyle w:val="ListBulleted"/>
        <w:keepLines w:val="0"/>
        <w:numPr>
          <w:ilvl w:val="0"/>
          <w:numId w:val="0"/>
        </w:numPr>
        <w:spacing w:before="0" w:after="0" w:line="264" w:lineRule="auto"/>
      </w:pPr>
    </w:p>
    <w:p w14:paraId="2C22AD6D" w14:textId="77777777" w:rsidR="00C11205" w:rsidRPr="0023173B" w:rsidRDefault="00000000" w:rsidP="00682242">
      <w:pPr>
        <w:pStyle w:val="ListBulleted"/>
        <w:keepLines w:val="0"/>
        <w:numPr>
          <w:ilvl w:val="0"/>
          <w:numId w:val="0"/>
        </w:numPr>
        <w:spacing w:before="0" w:after="0" w:line="264" w:lineRule="auto"/>
        <w:rPr>
          <w:lang w:eastAsia="zh-TW"/>
        </w:rPr>
      </w:pPr>
      <w:r w:rsidRPr="0023173B">
        <w:rPr>
          <w:lang w:eastAsia="zh-TW"/>
        </w:rPr>
        <w:t>Before you make your decision, you will need to know what the study is about, the possible risks and benefits of being in this study, and what you will have to do to participate.</w:t>
      </w:r>
      <w:r w:rsidR="00DF68DD" w:rsidRPr="0023173B">
        <w:rPr>
          <w:lang w:eastAsia="zh-TW"/>
        </w:rPr>
        <w:t xml:space="preserve"> The ophthalmologist (eye doctor) who is working on this study </w:t>
      </w:r>
      <w:r w:rsidR="006347BC" w:rsidRPr="0023173B">
        <w:rPr>
          <w:lang w:eastAsia="zh-TW"/>
        </w:rPr>
        <w:t xml:space="preserve">(study doctor) </w:t>
      </w:r>
      <w:r w:rsidR="00DF68DD" w:rsidRPr="0023173B">
        <w:rPr>
          <w:lang w:eastAsia="zh-TW"/>
        </w:rPr>
        <w:t xml:space="preserve">and </w:t>
      </w:r>
      <w:r w:rsidR="00FE3FDD" w:rsidRPr="0023173B">
        <w:rPr>
          <w:lang w:eastAsia="zh-TW"/>
        </w:rPr>
        <w:t>their</w:t>
      </w:r>
      <w:r w:rsidR="00DF68DD" w:rsidRPr="0023173B">
        <w:rPr>
          <w:lang w:eastAsia="zh-TW"/>
        </w:rPr>
        <w:t xml:space="preserve"> study assistant (the study coordinator) will explain the study to you</w:t>
      </w:r>
      <w:r w:rsidR="00A76C27" w:rsidRPr="0023173B">
        <w:rPr>
          <w:lang w:eastAsia="zh-TW"/>
        </w:rPr>
        <w:t>,</w:t>
      </w:r>
      <w:r w:rsidR="00DF68DD" w:rsidRPr="0023173B">
        <w:rPr>
          <w:lang w:eastAsia="zh-TW"/>
        </w:rPr>
        <w:t xml:space="preserve"> and </w:t>
      </w:r>
      <w:r w:rsidR="00A76C27" w:rsidRPr="0023173B">
        <w:rPr>
          <w:lang w:eastAsia="zh-TW"/>
        </w:rPr>
        <w:t xml:space="preserve">they </w:t>
      </w:r>
      <w:r w:rsidR="00DF68DD" w:rsidRPr="0023173B">
        <w:rPr>
          <w:lang w:eastAsia="zh-TW"/>
        </w:rPr>
        <w:t>have given you this consent form to read.</w:t>
      </w:r>
    </w:p>
    <w:p w14:paraId="4963EBF7" w14:textId="77777777" w:rsidR="00682242" w:rsidRPr="0023173B" w:rsidRDefault="00682242" w:rsidP="00682242">
      <w:pPr>
        <w:pStyle w:val="ListBulleted"/>
        <w:keepLines w:val="0"/>
        <w:numPr>
          <w:ilvl w:val="0"/>
          <w:numId w:val="0"/>
        </w:numPr>
        <w:spacing w:before="0" w:after="0" w:line="264" w:lineRule="auto"/>
        <w:rPr>
          <w:lang w:eastAsia="zh-TW"/>
        </w:rPr>
      </w:pPr>
    </w:p>
    <w:p w14:paraId="19603381" w14:textId="77777777" w:rsidR="00BE3F4F" w:rsidRPr="0023173B" w:rsidRDefault="00000000" w:rsidP="00682242">
      <w:pPr>
        <w:pStyle w:val="ListBulleted"/>
        <w:keepLines w:val="0"/>
        <w:numPr>
          <w:ilvl w:val="0"/>
          <w:numId w:val="0"/>
        </w:numPr>
        <w:spacing w:before="0" w:after="0" w:line="264" w:lineRule="auto"/>
      </w:pPr>
      <w:r w:rsidRPr="0023173B">
        <w:t>Please read this information carefully. Ask questions about anything that you do</w:t>
      </w:r>
      <w:r w:rsidR="00BA4673" w:rsidRPr="0023173B">
        <w:t xml:space="preserve"> </w:t>
      </w:r>
      <w:r w:rsidRPr="0023173B">
        <w:t>n</w:t>
      </w:r>
      <w:r w:rsidR="00BA4673" w:rsidRPr="0023173B">
        <w:t>o</w:t>
      </w:r>
      <w:r w:rsidRPr="0023173B">
        <w:t>t understand or want to know more about. Before deciding whether or not to take part, you might want to talk about it with a relative, friend</w:t>
      </w:r>
      <w:r w:rsidR="003C2013" w:rsidRPr="0023173B">
        <w:t>,</w:t>
      </w:r>
      <w:r w:rsidRPr="0023173B">
        <w:t xml:space="preserve"> or your local doctor.</w:t>
      </w:r>
    </w:p>
    <w:p w14:paraId="1AA4AE5D" w14:textId="77777777" w:rsidR="00682242" w:rsidRPr="0023173B" w:rsidRDefault="00682242" w:rsidP="00682242">
      <w:pPr>
        <w:pStyle w:val="ListBulleted"/>
        <w:keepLines w:val="0"/>
        <w:numPr>
          <w:ilvl w:val="0"/>
          <w:numId w:val="0"/>
        </w:numPr>
        <w:spacing w:before="0" w:after="0" w:line="264" w:lineRule="auto"/>
      </w:pPr>
    </w:p>
    <w:p w14:paraId="3AC1D8BD" w14:textId="77777777" w:rsidR="00101360" w:rsidRPr="0023173B" w:rsidRDefault="00000000" w:rsidP="00682242">
      <w:pPr>
        <w:pStyle w:val="ListBulleted"/>
        <w:keepLines w:val="0"/>
        <w:numPr>
          <w:ilvl w:val="0"/>
          <w:numId w:val="0"/>
        </w:numPr>
        <w:spacing w:before="0" w:after="0" w:line="264" w:lineRule="auto"/>
      </w:pPr>
      <w:r w:rsidRPr="0023173B">
        <w:t xml:space="preserve">If you decide you want to take part in the </w:t>
      </w:r>
      <w:r w:rsidR="00797ACF" w:rsidRPr="0023173B">
        <w:t>study</w:t>
      </w:r>
      <w:r w:rsidRPr="0023173B">
        <w:t>, you will be asked to sign the consent section</w:t>
      </w:r>
      <w:r w:rsidR="00450733" w:rsidRPr="0023173B">
        <w:t>, and you will be given a copy of this consent form to keep for your records</w:t>
      </w:r>
      <w:r w:rsidRPr="0023173B">
        <w:t>. By signing it you are telling us that you:</w:t>
      </w:r>
    </w:p>
    <w:p w14:paraId="39A491EB" w14:textId="77777777" w:rsidR="00101360" w:rsidRPr="0023173B" w:rsidRDefault="00000000" w:rsidP="00682242">
      <w:pPr>
        <w:pStyle w:val="ListBulleted"/>
        <w:keepLines w:val="0"/>
        <w:numPr>
          <w:ilvl w:val="1"/>
          <w:numId w:val="29"/>
        </w:numPr>
        <w:spacing w:before="0" w:after="0" w:line="264" w:lineRule="auto"/>
        <w:ind w:left="720"/>
      </w:pPr>
      <w:r w:rsidRPr="0023173B">
        <w:t>Understand what you have read</w:t>
      </w:r>
      <w:r w:rsidR="00A20AEB" w:rsidRPr="0023173B">
        <w:t>.</w:t>
      </w:r>
    </w:p>
    <w:p w14:paraId="797EB43E" w14:textId="77777777" w:rsidR="00101360" w:rsidRPr="0023173B" w:rsidRDefault="00000000" w:rsidP="00682242">
      <w:pPr>
        <w:pStyle w:val="ListBulleted"/>
        <w:keepLines w:val="0"/>
        <w:numPr>
          <w:ilvl w:val="1"/>
          <w:numId w:val="29"/>
        </w:numPr>
        <w:spacing w:before="0" w:after="0" w:line="264" w:lineRule="auto"/>
        <w:ind w:left="720"/>
      </w:pPr>
      <w:r w:rsidRPr="0023173B">
        <w:t xml:space="preserve">Consent to take part in the </w:t>
      </w:r>
      <w:r w:rsidR="00797ACF" w:rsidRPr="0023173B">
        <w:t>study</w:t>
      </w:r>
      <w:r w:rsidR="00A20AEB" w:rsidRPr="0023173B">
        <w:t>.</w:t>
      </w:r>
    </w:p>
    <w:p w14:paraId="0CD5A07E" w14:textId="77777777" w:rsidR="00101360" w:rsidRPr="0023173B" w:rsidRDefault="00000000" w:rsidP="00682242">
      <w:pPr>
        <w:pStyle w:val="ListBulleted"/>
        <w:keepLines w:val="0"/>
        <w:numPr>
          <w:ilvl w:val="1"/>
          <w:numId w:val="29"/>
        </w:numPr>
        <w:spacing w:before="0" w:after="0" w:line="264" w:lineRule="auto"/>
        <w:ind w:left="720"/>
      </w:pPr>
      <w:r w:rsidRPr="0023173B">
        <w:t xml:space="preserve">Consent to have the </w:t>
      </w:r>
      <w:r w:rsidR="005008D6" w:rsidRPr="0023173B">
        <w:t xml:space="preserve">procedures </w:t>
      </w:r>
      <w:r w:rsidRPr="0023173B">
        <w:t>and treatments that are described</w:t>
      </w:r>
      <w:r w:rsidR="00A20AEB" w:rsidRPr="0023173B">
        <w:t>.</w:t>
      </w:r>
    </w:p>
    <w:p w14:paraId="7A7ABFE3" w14:textId="77777777" w:rsidR="00101360" w:rsidRPr="0023173B" w:rsidRDefault="00000000" w:rsidP="00682242">
      <w:pPr>
        <w:pStyle w:val="ListBulleted"/>
        <w:keepLines w:val="0"/>
        <w:numPr>
          <w:ilvl w:val="1"/>
          <w:numId w:val="29"/>
        </w:numPr>
        <w:spacing w:before="0" w:after="0" w:line="264" w:lineRule="auto"/>
        <w:ind w:left="720"/>
      </w:pPr>
      <w:r w:rsidRPr="0023173B">
        <w:t>Consent to the use</w:t>
      </w:r>
      <w:r w:rsidR="00296B01" w:rsidRPr="0023173B">
        <w:t xml:space="preserve"> and storage</w:t>
      </w:r>
      <w:r w:rsidRPr="0023173B">
        <w:t xml:space="preserve"> of your personal and health information as described.</w:t>
      </w:r>
    </w:p>
    <w:p w14:paraId="5220578F" w14:textId="77777777" w:rsidR="00682242" w:rsidRPr="0023173B" w:rsidRDefault="00682242" w:rsidP="00682242">
      <w:pPr>
        <w:pStyle w:val="ListBulleted"/>
        <w:keepLines w:val="0"/>
        <w:numPr>
          <w:ilvl w:val="0"/>
          <w:numId w:val="0"/>
        </w:numPr>
        <w:spacing w:before="0" w:after="0" w:line="264" w:lineRule="auto"/>
        <w:ind w:left="851"/>
      </w:pPr>
    </w:p>
    <w:p w14:paraId="3DCBD899" w14:textId="77777777" w:rsidR="00902A13" w:rsidRPr="0023173B" w:rsidRDefault="00000000" w:rsidP="00682242">
      <w:pPr>
        <w:pStyle w:val="Heading1"/>
        <w:keepNext w:val="0"/>
        <w:keepLines w:val="0"/>
        <w:spacing w:before="0" w:after="0" w:line="264" w:lineRule="auto"/>
      </w:pPr>
      <w:bookmarkStart w:id="4" w:name="_Ref141125759"/>
      <w:bookmarkEnd w:id="3"/>
      <w:r w:rsidRPr="0023173B">
        <w:t>WHAT IS THE STUDY ABOUT</w:t>
      </w:r>
      <w:r w:rsidR="003C0FE8" w:rsidRPr="0023173B">
        <w:t>?</w:t>
      </w:r>
      <w:bookmarkEnd w:id="4"/>
    </w:p>
    <w:p w14:paraId="504142A4" w14:textId="77777777" w:rsidR="00CF354B" w:rsidRPr="0023173B" w:rsidRDefault="00000000" w:rsidP="00682242">
      <w:pPr>
        <w:pStyle w:val="Text"/>
        <w:spacing w:before="0" w:after="0" w:line="264" w:lineRule="auto"/>
        <w:rPr>
          <w:lang w:eastAsia="ja-JP"/>
        </w:rPr>
      </w:pPr>
      <w:r w:rsidRPr="0023173B">
        <w:rPr>
          <w:lang w:eastAsia="ja-JP"/>
        </w:rPr>
        <w:t xml:space="preserve">DME is swelling in the macula, or central part of the retina </w:t>
      </w:r>
      <w:r w:rsidR="00136D26" w:rsidRPr="0023173B">
        <w:rPr>
          <w:lang w:eastAsia="ja-JP"/>
        </w:rPr>
        <w:t xml:space="preserve">(inner lining of the eye that generates vision) </w:t>
      </w:r>
      <w:r w:rsidRPr="0023173B">
        <w:rPr>
          <w:lang w:eastAsia="ja-JP"/>
        </w:rPr>
        <w:t>of your eye</w:t>
      </w:r>
      <w:r w:rsidR="00141378" w:rsidRPr="0023173B">
        <w:rPr>
          <w:lang w:eastAsia="ja-JP"/>
        </w:rPr>
        <w:t>, and the main cause of vision impairment in diabetic patients</w:t>
      </w:r>
      <w:r w:rsidRPr="0023173B">
        <w:rPr>
          <w:lang w:eastAsia="ja-JP"/>
        </w:rPr>
        <w:t xml:space="preserve">. </w:t>
      </w:r>
      <w:r w:rsidR="005B57AD" w:rsidRPr="0023173B">
        <w:rPr>
          <w:lang w:eastAsia="ja-JP"/>
        </w:rPr>
        <w:t>DME happens when high blood sugar levels affect the blood vessels in your eyes</w:t>
      </w:r>
      <w:r w:rsidR="00316099" w:rsidRPr="0023173B">
        <w:rPr>
          <w:lang w:eastAsia="ja-JP"/>
        </w:rPr>
        <w:t xml:space="preserve">, making them weaker and more likely to leak </w:t>
      </w:r>
      <w:r w:rsidR="00B01B93" w:rsidRPr="0023173B">
        <w:rPr>
          <w:lang w:eastAsia="ja-JP"/>
        </w:rPr>
        <w:t xml:space="preserve">fluid and/or </w:t>
      </w:r>
      <w:r w:rsidR="00316099" w:rsidRPr="0023173B">
        <w:rPr>
          <w:lang w:eastAsia="ja-JP"/>
        </w:rPr>
        <w:t>blood. It may also cause new and more fragile blood vessels to grow where they shouldn’t grow</w:t>
      </w:r>
      <w:r w:rsidR="00956605" w:rsidRPr="0023173B">
        <w:rPr>
          <w:lang w:eastAsia="ja-JP"/>
        </w:rPr>
        <w:t xml:space="preserve"> (</w:t>
      </w:r>
      <w:r w:rsidR="00D67660" w:rsidRPr="0023173B">
        <w:rPr>
          <w:lang w:eastAsia="ja-JP"/>
        </w:rPr>
        <w:t xml:space="preserve">new </w:t>
      </w:r>
      <w:r w:rsidR="00940723" w:rsidRPr="0023173B">
        <w:rPr>
          <w:lang w:eastAsia="ja-JP"/>
        </w:rPr>
        <w:t xml:space="preserve">blood </w:t>
      </w:r>
      <w:r w:rsidR="00D67660" w:rsidRPr="0023173B">
        <w:rPr>
          <w:lang w:eastAsia="ja-JP"/>
        </w:rPr>
        <w:t>vessel growth</w:t>
      </w:r>
      <w:r w:rsidR="00956605" w:rsidRPr="0023173B">
        <w:rPr>
          <w:lang w:eastAsia="ja-JP"/>
        </w:rPr>
        <w:t>)</w:t>
      </w:r>
      <w:r w:rsidR="00316099" w:rsidRPr="0023173B">
        <w:rPr>
          <w:lang w:eastAsia="ja-JP"/>
        </w:rPr>
        <w:t xml:space="preserve">. </w:t>
      </w:r>
      <w:r w:rsidR="001768FD" w:rsidRPr="0023173B">
        <w:rPr>
          <w:lang w:eastAsia="ja-JP"/>
        </w:rPr>
        <w:t>Leaking of fluid from blood vessels</w:t>
      </w:r>
      <w:r w:rsidR="008F1AD1" w:rsidRPr="0023173B">
        <w:rPr>
          <w:lang w:eastAsia="ja-JP"/>
        </w:rPr>
        <w:t xml:space="preserve"> </w:t>
      </w:r>
      <w:r w:rsidR="00797457" w:rsidRPr="0023173B">
        <w:rPr>
          <w:lang w:eastAsia="ja-JP"/>
        </w:rPr>
        <w:t xml:space="preserve">causes fluid build-up and thickens the retina which </w:t>
      </w:r>
      <w:r w:rsidR="00BC1C9E" w:rsidRPr="0023173B">
        <w:rPr>
          <w:lang w:eastAsia="ja-JP"/>
        </w:rPr>
        <w:t xml:space="preserve">may </w:t>
      </w:r>
      <w:r w:rsidR="00F96AAA" w:rsidRPr="0023173B">
        <w:rPr>
          <w:lang w:eastAsia="ja-JP"/>
        </w:rPr>
        <w:t xml:space="preserve">result in loss of vision. </w:t>
      </w:r>
      <w:r w:rsidR="00BF3992" w:rsidRPr="0023173B">
        <w:rPr>
          <w:lang w:eastAsia="ja-JP"/>
        </w:rPr>
        <w:t>V</w:t>
      </w:r>
      <w:r w:rsidR="00A75795" w:rsidRPr="0023173B">
        <w:rPr>
          <w:lang w:eastAsia="ja-JP"/>
        </w:rPr>
        <w:t xml:space="preserve">ascular endothelial growth factor (VEGF) is a protein that plays a significant role in </w:t>
      </w:r>
      <w:r w:rsidR="00DC252D" w:rsidRPr="0023173B">
        <w:t xml:space="preserve">new </w:t>
      </w:r>
      <w:r w:rsidR="00277298" w:rsidRPr="0023173B">
        <w:t xml:space="preserve">blood </w:t>
      </w:r>
      <w:r w:rsidR="00DC252D" w:rsidRPr="0023173B">
        <w:t xml:space="preserve">vessel growth called </w:t>
      </w:r>
      <w:r w:rsidR="00A75795" w:rsidRPr="0023173B">
        <w:rPr>
          <w:lang w:eastAsia="ja-JP"/>
        </w:rPr>
        <w:t>neovascularization</w:t>
      </w:r>
      <w:r w:rsidR="00F96AAA" w:rsidRPr="0023173B">
        <w:rPr>
          <w:lang w:eastAsia="ja-JP"/>
        </w:rPr>
        <w:t xml:space="preserve">. VEGF binds to </w:t>
      </w:r>
      <w:r w:rsidR="00F65C37" w:rsidRPr="0023173B">
        <w:rPr>
          <w:lang w:eastAsia="ja-JP"/>
        </w:rPr>
        <w:t xml:space="preserve">its </w:t>
      </w:r>
      <w:r w:rsidR="00F96AAA" w:rsidRPr="0023173B">
        <w:rPr>
          <w:lang w:eastAsia="ja-JP"/>
        </w:rPr>
        <w:t xml:space="preserve">VEGF receptors which </w:t>
      </w:r>
      <w:r w:rsidR="00F65C37" w:rsidRPr="0023173B">
        <w:rPr>
          <w:lang w:eastAsia="ja-JP"/>
        </w:rPr>
        <w:t xml:space="preserve">are </w:t>
      </w:r>
      <w:r w:rsidR="00F96AAA" w:rsidRPr="0023173B">
        <w:rPr>
          <w:lang w:eastAsia="ja-JP"/>
        </w:rPr>
        <w:t xml:space="preserve">present on the cell surface to enable the activation of the VEGF receptors, thereby exerting its </w:t>
      </w:r>
      <w:r w:rsidR="00DC252D" w:rsidRPr="0023173B">
        <w:t xml:space="preserve">new </w:t>
      </w:r>
      <w:r w:rsidR="00940723" w:rsidRPr="0023173B">
        <w:t xml:space="preserve">blood </w:t>
      </w:r>
      <w:r w:rsidR="00DC252D" w:rsidRPr="0023173B">
        <w:t>vessel growth</w:t>
      </w:r>
      <w:r w:rsidR="00F96AAA" w:rsidRPr="0023173B">
        <w:rPr>
          <w:lang w:eastAsia="ja-JP"/>
        </w:rPr>
        <w:t xml:space="preserve"> activity.</w:t>
      </w:r>
      <w:r w:rsidR="0075603B" w:rsidRPr="0023173B">
        <w:rPr>
          <w:lang w:eastAsia="ja-JP"/>
        </w:rPr>
        <w:t xml:space="preserve"> </w:t>
      </w:r>
    </w:p>
    <w:p w14:paraId="72A67E58" w14:textId="77777777" w:rsidR="00682242" w:rsidRPr="0023173B" w:rsidRDefault="00682242" w:rsidP="00682242">
      <w:pPr>
        <w:pStyle w:val="Text"/>
        <w:spacing w:before="0" w:after="0" w:line="264" w:lineRule="auto"/>
        <w:rPr>
          <w:lang w:eastAsia="ja-JP"/>
        </w:rPr>
      </w:pPr>
    </w:p>
    <w:p w14:paraId="7849DDF7" w14:textId="77777777" w:rsidR="00AC568A" w:rsidRPr="0023173B" w:rsidRDefault="00000000" w:rsidP="00682242">
      <w:pPr>
        <w:pStyle w:val="Text"/>
        <w:spacing w:before="0" w:after="0" w:line="264" w:lineRule="auto"/>
      </w:pPr>
      <w:r w:rsidRPr="0023173B">
        <w:lastRenderedPageBreak/>
        <w:t xml:space="preserve">The </w:t>
      </w:r>
      <w:r w:rsidR="005E2DAC" w:rsidRPr="0023173B">
        <w:t>experimental</w:t>
      </w:r>
      <w:r w:rsidRPr="0023173B">
        <w:t xml:space="preserve"> drug </w:t>
      </w:r>
      <w:r w:rsidR="00CB063D" w:rsidRPr="0023173B">
        <w:t xml:space="preserve">being tested in this study </w:t>
      </w:r>
      <w:r w:rsidRPr="0023173B">
        <w:t>is KHK4951</w:t>
      </w:r>
      <w:r w:rsidR="00003FA3" w:rsidRPr="0023173B">
        <w:t xml:space="preserve"> (eye drop</w:t>
      </w:r>
      <w:r w:rsidR="00C034C6" w:rsidRPr="0023173B">
        <w:t>s</w:t>
      </w:r>
      <w:r w:rsidR="00003FA3" w:rsidRPr="0023173B">
        <w:t>)</w:t>
      </w:r>
      <w:r w:rsidRPr="0023173B">
        <w:t>.</w:t>
      </w:r>
      <w:r w:rsidR="00FA63D0" w:rsidRPr="0023173B">
        <w:t xml:space="preserve"> KHK4951 is e</w:t>
      </w:r>
      <w:r w:rsidR="007F4474" w:rsidRPr="0023173B">
        <w:t xml:space="preserve">xpected to </w:t>
      </w:r>
      <w:r w:rsidR="00AC5446" w:rsidRPr="00880ADF">
        <w:t xml:space="preserve">inhibit phosphorylation (activation) </w:t>
      </w:r>
      <w:r w:rsidR="005C5913" w:rsidRPr="0023173B">
        <w:t>of VEGF receptors</w:t>
      </w:r>
      <w:r w:rsidR="004F7F34" w:rsidRPr="0023173B">
        <w:t xml:space="preserve"> </w:t>
      </w:r>
      <w:r w:rsidR="00DC14CB" w:rsidRPr="0023173B">
        <w:t>(</w:t>
      </w:r>
      <w:r w:rsidR="00125DF8" w:rsidRPr="0023173B">
        <w:t xml:space="preserve">called </w:t>
      </w:r>
      <w:r w:rsidR="00DC14CB" w:rsidRPr="0023173B">
        <w:t xml:space="preserve">anti-VEGF treatment) </w:t>
      </w:r>
      <w:r w:rsidR="004F7F34" w:rsidRPr="0023173B">
        <w:t xml:space="preserve">and </w:t>
      </w:r>
      <w:r w:rsidR="003D2668" w:rsidRPr="0023173B">
        <w:t>thus</w:t>
      </w:r>
      <w:r w:rsidR="004F7F34" w:rsidRPr="0023173B">
        <w:t xml:space="preserve"> </w:t>
      </w:r>
      <w:r w:rsidR="009A5EF9" w:rsidRPr="00880ADF">
        <w:t xml:space="preserve">to prevent vascular hyperpermeability (a condition in which the walls of </w:t>
      </w:r>
      <w:r w:rsidR="00940723" w:rsidRPr="0023173B">
        <w:t xml:space="preserve">blood </w:t>
      </w:r>
      <w:r w:rsidR="00706E89" w:rsidRPr="00880ADF">
        <w:t>vessels in the retina become more permeable [easier for substances to pass through] than normal),</w:t>
      </w:r>
      <w:r w:rsidR="00576439" w:rsidRPr="0023173B">
        <w:t xml:space="preserve"> which will help </w:t>
      </w:r>
      <w:r w:rsidR="003D2668" w:rsidRPr="0023173B">
        <w:t xml:space="preserve">prevent </w:t>
      </w:r>
      <w:r w:rsidR="00576439" w:rsidRPr="0023173B">
        <w:t xml:space="preserve">the progression of diseases such as </w:t>
      </w:r>
      <w:r w:rsidR="00125DF8" w:rsidRPr="0023173B">
        <w:t>DME</w:t>
      </w:r>
      <w:r w:rsidR="00576439" w:rsidRPr="0023173B">
        <w:t>.</w:t>
      </w:r>
      <w:r w:rsidR="007C011D" w:rsidRPr="0023173B">
        <w:t xml:space="preserve"> </w:t>
      </w:r>
      <w:r w:rsidR="007B3D95" w:rsidRPr="0023173B">
        <w:t xml:space="preserve">KHK4951 </w:t>
      </w:r>
      <w:r w:rsidRPr="0023173B">
        <w:t xml:space="preserve">has not yet been approved by the regulatory authorities in </w:t>
      </w:r>
      <w:r w:rsidR="00E87712" w:rsidRPr="0023173B">
        <w:t xml:space="preserve">any </w:t>
      </w:r>
      <w:r w:rsidRPr="0023173B">
        <w:t xml:space="preserve">country. </w:t>
      </w:r>
      <w:r w:rsidR="00A37C14" w:rsidRPr="0023173B">
        <w:t xml:space="preserve">However, </w:t>
      </w:r>
      <w:r w:rsidR="00FE2DD7" w:rsidRPr="0023173B">
        <w:t xml:space="preserve">an </w:t>
      </w:r>
      <w:r w:rsidR="00374C46" w:rsidRPr="0023173B">
        <w:t xml:space="preserve">oral medicine called </w:t>
      </w:r>
      <w:r w:rsidR="00A37C14" w:rsidRPr="0023173B">
        <w:t xml:space="preserve">tivozanib </w:t>
      </w:r>
      <w:r w:rsidR="00EC7CCA" w:rsidRPr="0023173B">
        <w:t>sold under the brand name</w:t>
      </w:r>
      <w:r w:rsidR="00075963" w:rsidRPr="0023173B">
        <w:rPr>
          <w:b/>
          <w:bCs/>
        </w:rPr>
        <w:t xml:space="preserve"> </w:t>
      </w:r>
      <w:r w:rsidR="00E404BE" w:rsidRPr="0023173B">
        <w:rPr>
          <w:rFonts w:eastAsia="Times New Roman"/>
        </w:rPr>
        <w:t>Fotivda</w:t>
      </w:r>
      <w:r w:rsidR="00887DC2" w:rsidRPr="0023173B">
        <w:t xml:space="preserve"> </w:t>
      </w:r>
      <w:r w:rsidR="00A37C14" w:rsidRPr="0023173B">
        <w:t xml:space="preserve">that has the same active ingredient as KHK4951 has already </w:t>
      </w:r>
      <w:r w:rsidR="004E4020" w:rsidRPr="0023173B">
        <w:t xml:space="preserve">been </w:t>
      </w:r>
      <w:r w:rsidR="00A37C14" w:rsidRPr="0023173B">
        <w:t xml:space="preserve">approved </w:t>
      </w:r>
      <w:r w:rsidR="00230AF3" w:rsidRPr="0023173B">
        <w:t xml:space="preserve">to be used for cancer </w:t>
      </w:r>
      <w:r w:rsidR="00A37C14" w:rsidRPr="0023173B">
        <w:t xml:space="preserve">in </w:t>
      </w:r>
      <w:r w:rsidR="00BE4BBC" w:rsidRPr="0023173B">
        <w:t>the European Union countries and the United States.</w:t>
      </w:r>
      <w:r w:rsidR="0090567F" w:rsidRPr="0023173B">
        <w:t xml:space="preserve"> </w:t>
      </w:r>
    </w:p>
    <w:p w14:paraId="44D5516E" w14:textId="77777777" w:rsidR="00682242" w:rsidRPr="0023173B" w:rsidRDefault="00682242" w:rsidP="00682242">
      <w:pPr>
        <w:pStyle w:val="Text"/>
        <w:spacing w:before="0" w:after="0" w:line="264" w:lineRule="auto"/>
      </w:pPr>
    </w:p>
    <w:p w14:paraId="46A1B6D0" w14:textId="77777777" w:rsidR="00AC568A" w:rsidRPr="0023173B" w:rsidRDefault="00000000" w:rsidP="00682242">
      <w:pPr>
        <w:pStyle w:val="Text"/>
        <w:spacing w:before="0" w:after="0" w:line="264" w:lineRule="auto"/>
      </w:pPr>
      <w:r w:rsidRPr="0023173B">
        <w:t xml:space="preserve">As of 04 Jul 2023, approximately </w:t>
      </w:r>
      <w:r w:rsidR="00D35069" w:rsidRPr="0023173B">
        <w:t>94 </w:t>
      </w:r>
      <w:r w:rsidRPr="0023173B">
        <w:t>healthy volunteer</w:t>
      </w:r>
      <w:r w:rsidR="002D6EC0" w:rsidRPr="0023173B">
        <w:t>s</w:t>
      </w:r>
      <w:r w:rsidRPr="0023173B">
        <w:t xml:space="preserve"> </w:t>
      </w:r>
      <w:r w:rsidR="00E9480A" w:rsidRPr="0023173B">
        <w:t xml:space="preserve">and </w:t>
      </w:r>
      <w:r w:rsidR="004E4020" w:rsidRPr="0023173B">
        <w:t xml:space="preserve">participants </w:t>
      </w:r>
      <w:r w:rsidR="001612C7" w:rsidRPr="0023173B">
        <w:t>with neovascular age</w:t>
      </w:r>
      <w:r w:rsidR="001612C7" w:rsidRPr="0023173B">
        <w:noBreakHyphen/>
        <w:t>related macular degeneration (</w:t>
      </w:r>
      <w:r w:rsidRPr="0023173B">
        <w:t>nAMD</w:t>
      </w:r>
      <w:r w:rsidR="009D556A" w:rsidRPr="0023173B">
        <w:t>: also known as “wet” AMD</w:t>
      </w:r>
      <w:r w:rsidR="001612C7" w:rsidRPr="0023173B">
        <w:t xml:space="preserve">), </w:t>
      </w:r>
      <w:r w:rsidR="00152F70" w:rsidRPr="0023173B">
        <w:t xml:space="preserve">a </w:t>
      </w:r>
      <w:r w:rsidR="001612C7" w:rsidRPr="0023173B">
        <w:rPr>
          <w:lang w:eastAsia="ja-JP"/>
        </w:rPr>
        <w:t xml:space="preserve">retinal eye disease that is </w:t>
      </w:r>
      <w:r w:rsidR="00860B1C" w:rsidRPr="0023173B">
        <w:rPr>
          <w:lang w:eastAsia="ja-JP"/>
        </w:rPr>
        <w:t xml:space="preserve">also </w:t>
      </w:r>
      <w:r w:rsidR="001612C7" w:rsidRPr="0023173B">
        <w:rPr>
          <w:lang w:eastAsia="ja-JP"/>
        </w:rPr>
        <w:t xml:space="preserve">characterized by </w:t>
      </w:r>
      <w:r w:rsidR="00DC252D" w:rsidRPr="0023173B">
        <w:t xml:space="preserve">new </w:t>
      </w:r>
      <w:r w:rsidR="00940723" w:rsidRPr="0023173B">
        <w:t xml:space="preserve">blood </w:t>
      </w:r>
      <w:r w:rsidR="00DC252D" w:rsidRPr="0023173B">
        <w:t>vessel growth</w:t>
      </w:r>
      <w:r w:rsidR="005B29AB" w:rsidRPr="0023173B">
        <w:rPr>
          <w:lang w:eastAsia="ja-JP"/>
        </w:rPr>
        <w:t>,</w:t>
      </w:r>
      <w:r w:rsidRPr="0023173B">
        <w:t xml:space="preserve"> have received KHK495</w:t>
      </w:r>
      <w:r w:rsidR="007C011D" w:rsidRPr="0023173B">
        <w:t>1</w:t>
      </w:r>
      <w:r w:rsidR="005E37D8" w:rsidRPr="0023173B">
        <w:t xml:space="preserve"> in </w:t>
      </w:r>
      <w:r w:rsidR="00BD3D6F" w:rsidRPr="0023173B">
        <w:t>one</w:t>
      </w:r>
      <w:r w:rsidR="005E37D8" w:rsidRPr="0023173B">
        <w:t> </w:t>
      </w:r>
      <w:r w:rsidR="00B74A10" w:rsidRPr="0023173B">
        <w:t xml:space="preserve">completed </w:t>
      </w:r>
      <w:r w:rsidR="005E37D8" w:rsidRPr="0023173B">
        <w:t>study</w:t>
      </w:r>
      <w:r w:rsidRPr="0023173B">
        <w:t xml:space="preserve">. </w:t>
      </w:r>
      <w:r w:rsidR="00503130" w:rsidRPr="0023173B">
        <w:t>No death</w:t>
      </w:r>
      <w:r w:rsidR="00EB4D97" w:rsidRPr="0023173B">
        <w:t>,</w:t>
      </w:r>
      <w:r w:rsidR="00503130" w:rsidRPr="0023173B">
        <w:t xml:space="preserve"> </w:t>
      </w:r>
      <w:r w:rsidR="00350666" w:rsidRPr="0023173B">
        <w:t xml:space="preserve">no </w:t>
      </w:r>
      <w:r w:rsidR="00503130" w:rsidRPr="0023173B">
        <w:t>serious side effects</w:t>
      </w:r>
      <w:r w:rsidR="00EB4D97" w:rsidRPr="0023173B">
        <w:t xml:space="preserve">, or </w:t>
      </w:r>
      <w:r w:rsidR="00350666" w:rsidRPr="0023173B">
        <w:t xml:space="preserve">no </w:t>
      </w:r>
      <w:r w:rsidR="00EB4D97" w:rsidRPr="0023173B">
        <w:t>severe side effects</w:t>
      </w:r>
      <w:r w:rsidR="00503130" w:rsidRPr="0023173B">
        <w:t xml:space="preserve"> have been reported. </w:t>
      </w:r>
      <w:r w:rsidR="007C011D" w:rsidRPr="0023173B">
        <w:t xml:space="preserve">Details of safety information of KHK4951 can be found in </w:t>
      </w:r>
      <w:r w:rsidR="004708B4" w:rsidRPr="008103EF">
        <w:t>the What are the Possible</w:t>
      </w:r>
      <w:r w:rsidR="004708B4" w:rsidRPr="00923D2E">
        <w:t xml:space="preserve"> Risks</w:t>
      </w:r>
      <w:r w:rsidR="004708B4" w:rsidRPr="008103EF">
        <w:t xml:space="preserve"> </w:t>
      </w:r>
      <w:r w:rsidR="004708B4">
        <w:t>S</w:t>
      </w:r>
      <w:r w:rsidR="004708B4" w:rsidRPr="008103EF">
        <w:t>ection.</w:t>
      </w:r>
      <w:r w:rsidR="003E7347">
        <w:t xml:space="preserve"> </w:t>
      </w:r>
      <w:r w:rsidR="006B11DD" w:rsidRPr="0023173B">
        <w:t>This study you are invited to take part in is the first KHK4951 study for patients with DME.</w:t>
      </w:r>
    </w:p>
    <w:p w14:paraId="44EF18D6" w14:textId="77777777" w:rsidR="00682242" w:rsidRPr="0023173B" w:rsidRDefault="00682242" w:rsidP="00682242">
      <w:pPr>
        <w:pStyle w:val="Text"/>
        <w:spacing w:before="0" w:after="0" w:line="264" w:lineRule="auto"/>
      </w:pPr>
    </w:p>
    <w:p w14:paraId="2398AA54" w14:textId="77777777" w:rsidR="007C011D" w:rsidRPr="0023173B" w:rsidRDefault="00000000" w:rsidP="00682242">
      <w:pPr>
        <w:pStyle w:val="Text"/>
        <w:spacing w:before="0" w:after="0" w:line="264" w:lineRule="auto"/>
      </w:pPr>
      <w:r w:rsidRPr="0023173B">
        <w:t>This study</w:t>
      </w:r>
      <w:r w:rsidR="00C871E4" w:rsidRPr="0023173B">
        <w:t>,</w:t>
      </w:r>
      <w:r w:rsidRPr="0023173B">
        <w:t xml:space="preserve"> </w:t>
      </w:r>
      <w:r w:rsidR="00D26803" w:rsidRPr="0023173B">
        <w:t>called 4951-003</w:t>
      </w:r>
      <w:r w:rsidR="00C871E4" w:rsidRPr="0023173B">
        <w:t>,</w:t>
      </w:r>
      <w:r w:rsidRPr="0023173B">
        <w:t xml:space="preserve"> also uses aflibercept </w:t>
      </w:r>
      <w:r w:rsidR="001C68CE" w:rsidRPr="0023173B">
        <w:t xml:space="preserve">(eye injection) </w:t>
      </w:r>
      <w:r w:rsidRPr="0023173B">
        <w:t xml:space="preserve">as the treatment before starting KHK4951 </w:t>
      </w:r>
      <w:r w:rsidR="00081319" w:rsidRPr="0023173B">
        <w:t xml:space="preserve">eye drop </w:t>
      </w:r>
      <w:r w:rsidRPr="0023173B">
        <w:t>treatment as well as rescue treatment</w:t>
      </w:r>
      <w:r w:rsidR="00A27D2B" w:rsidRPr="0023173B">
        <w:t xml:space="preserve"> </w:t>
      </w:r>
      <w:r w:rsidR="00154D10" w:rsidRPr="0023173B">
        <w:t xml:space="preserve">if deemed </w:t>
      </w:r>
      <w:r w:rsidR="00AD2B5A" w:rsidRPr="0023173B">
        <w:t>necessary</w:t>
      </w:r>
      <w:r w:rsidR="00154D10" w:rsidRPr="0023173B">
        <w:t xml:space="preserve"> </w:t>
      </w:r>
      <w:r w:rsidR="00AD2B5A" w:rsidRPr="0023173B">
        <w:t>by the study doctor</w:t>
      </w:r>
      <w:r w:rsidRPr="0023173B">
        <w:t>.</w:t>
      </w:r>
      <w:r w:rsidR="000747B0" w:rsidRPr="0023173B">
        <w:t xml:space="preserve"> Aflibercept is </w:t>
      </w:r>
      <w:r w:rsidR="00FB4522" w:rsidRPr="0023173B">
        <w:t xml:space="preserve">another anti-VEGF treatment approved </w:t>
      </w:r>
      <w:r w:rsidR="004B3D07" w:rsidRPr="0023173B">
        <w:t xml:space="preserve">by local (national/regional) regulatory health agencies </w:t>
      </w:r>
      <w:r w:rsidR="00FB4522" w:rsidRPr="0023173B">
        <w:t xml:space="preserve">worldwide for the treatment of </w:t>
      </w:r>
      <w:r w:rsidR="006105FC" w:rsidRPr="0023173B">
        <w:t xml:space="preserve">DME </w:t>
      </w:r>
      <w:r w:rsidR="00FB4522" w:rsidRPr="0023173B">
        <w:t xml:space="preserve">and other </w:t>
      </w:r>
      <w:r w:rsidR="00B24FAC" w:rsidRPr="0023173B">
        <w:t>retinal</w:t>
      </w:r>
      <w:r w:rsidR="00A2557F" w:rsidRPr="0023173B">
        <w:t xml:space="preserve"> </w:t>
      </w:r>
      <w:r w:rsidR="00FB4522" w:rsidRPr="0023173B">
        <w:t>eye diseases.</w:t>
      </w:r>
      <w:r w:rsidR="00E518B3" w:rsidRPr="0023173B">
        <w:t xml:space="preserve"> Aflibercept interferes with the growth of new vessels and prevents leakage of fluid from new vessels.</w:t>
      </w:r>
    </w:p>
    <w:p w14:paraId="32CB112A" w14:textId="77777777" w:rsidR="00682242" w:rsidRPr="0023173B" w:rsidRDefault="00682242" w:rsidP="00682242">
      <w:pPr>
        <w:pStyle w:val="Text"/>
        <w:spacing w:before="0" w:after="0" w:line="264" w:lineRule="auto"/>
      </w:pPr>
    </w:p>
    <w:p w14:paraId="335E3806" w14:textId="77777777" w:rsidR="00130493" w:rsidRPr="0023173B" w:rsidRDefault="00000000" w:rsidP="00682242">
      <w:pPr>
        <w:pStyle w:val="Text"/>
        <w:spacing w:before="0" w:after="0" w:line="264" w:lineRule="auto"/>
      </w:pPr>
      <w:r w:rsidRPr="0023173B">
        <w:t xml:space="preserve">The study involves research. </w:t>
      </w:r>
      <w:r w:rsidR="00E326F2" w:rsidRPr="0023173B">
        <w:t>The purpose of the study is to see if KHK4951</w:t>
      </w:r>
      <w:r w:rsidR="00962737" w:rsidRPr="0023173B">
        <w:t>,</w:t>
      </w:r>
      <w:r w:rsidR="00E326F2" w:rsidRPr="0023173B">
        <w:t xml:space="preserve"> </w:t>
      </w:r>
      <w:r w:rsidR="00710BF5" w:rsidRPr="0023173B">
        <w:t>at different dose levels</w:t>
      </w:r>
      <w:r w:rsidR="00962737" w:rsidRPr="0023173B">
        <w:t>,</w:t>
      </w:r>
      <w:r w:rsidR="00710BF5" w:rsidRPr="0023173B">
        <w:t xml:space="preserve"> </w:t>
      </w:r>
      <w:r w:rsidR="00E326F2" w:rsidRPr="0023173B">
        <w:t>is safe</w:t>
      </w:r>
      <w:r w:rsidR="00357340" w:rsidRPr="0023173B">
        <w:t xml:space="preserve">, </w:t>
      </w:r>
      <w:r w:rsidR="00387DD0" w:rsidRPr="0023173B">
        <w:t>tolerable (</w:t>
      </w:r>
      <w:r w:rsidR="00357340" w:rsidRPr="0023173B">
        <w:t xml:space="preserve">how well </w:t>
      </w:r>
      <w:r w:rsidR="00A20B0B" w:rsidRPr="0023173B">
        <w:t xml:space="preserve">your body can </w:t>
      </w:r>
      <w:r w:rsidR="005C7D7E" w:rsidRPr="0023173B">
        <w:t>accept</w:t>
      </w:r>
      <w:r w:rsidR="00A20B0B" w:rsidRPr="0023173B">
        <w:t xml:space="preserve"> </w:t>
      </w:r>
      <w:r w:rsidR="00662F7F" w:rsidRPr="0023173B">
        <w:t xml:space="preserve">KHK4951 without </w:t>
      </w:r>
      <w:r w:rsidR="00357340" w:rsidRPr="0023173B">
        <w:t>experiencing significant discomfort or side effects</w:t>
      </w:r>
      <w:r w:rsidR="00BA0449" w:rsidRPr="0023173B">
        <w:t>),</w:t>
      </w:r>
      <w:r w:rsidR="00E326F2" w:rsidRPr="0023173B">
        <w:t xml:space="preserve"> and effective in treating your </w:t>
      </w:r>
      <w:r w:rsidR="006105FC" w:rsidRPr="0023173B">
        <w:t>DME</w:t>
      </w:r>
      <w:r w:rsidR="00BB7530" w:rsidRPr="0023173B">
        <w:t xml:space="preserve"> after </w:t>
      </w:r>
      <w:r w:rsidR="004E4020" w:rsidRPr="0023173B">
        <w:t xml:space="preserve">the </w:t>
      </w:r>
      <w:r w:rsidR="00BE733B" w:rsidRPr="0023173B">
        <w:t xml:space="preserve">initial </w:t>
      </w:r>
      <w:r w:rsidR="00B6277A" w:rsidRPr="0023173B">
        <w:t>five monthly (every four weeks) afli</w:t>
      </w:r>
      <w:r w:rsidR="00D53A33" w:rsidRPr="0023173B">
        <w:t>b</w:t>
      </w:r>
      <w:r w:rsidR="00B6277A" w:rsidRPr="0023173B">
        <w:t xml:space="preserve">ercept </w:t>
      </w:r>
      <w:r w:rsidR="00E9152C" w:rsidRPr="0023173B">
        <w:t>injections into your eye</w:t>
      </w:r>
      <w:r w:rsidR="00193AE2" w:rsidRPr="0023173B">
        <w:t xml:space="preserve">. </w:t>
      </w:r>
      <w:r w:rsidR="002F6602" w:rsidRPr="0023173B">
        <w:t>In addition, t</w:t>
      </w:r>
      <w:r w:rsidR="00C17266" w:rsidRPr="0023173B">
        <w:t>his study will also help determine how KHK</w:t>
      </w:r>
      <w:r w:rsidR="007C31A0" w:rsidRPr="0023173B">
        <w:t>4</w:t>
      </w:r>
      <w:r w:rsidR="00C17266" w:rsidRPr="0023173B">
        <w:t>951</w:t>
      </w:r>
      <w:r w:rsidR="00E029B6" w:rsidRPr="0023173B">
        <w:t>,</w:t>
      </w:r>
      <w:r w:rsidR="00C17266" w:rsidRPr="0023173B">
        <w:t xml:space="preserve"> </w:t>
      </w:r>
      <w:r w:rsidR="00E029B6" w:rsidRPr="0023173B">
        <w:t xml:space="preserve">at different dose levels, </w:t>
      </w:r>
      <w:r w:rsidR="00C17266" w:rsidRPr="0023173B">
        <w:t xml:space="preserve">behaves inside the human body and how it is removed from the human body when given to </w:t>
      </w:r>
      <w:r w:rsidR="006105FC" w:rsidRPr="0023173B">
        <w:t>DME</w:t>
      </w:r>
      <w:r w:rsidR="00C17266" w:rsidRPr="0023173B">
        <w:t xml:space="preserve"> patients </w:t>
      </w:r>
      <w:r w:rsidR="00500AD9" w:rsidRPr="0023173B">
        <w:t>treated with aflibercept.</w:t>
      </w:r>
      <w:r w:rsidR="00811607" w:rsidRPr="0023173B">
        <w:t xml:space="preserve"> </w:t>
      </w:r>
    </w:p>
    <w:p w14:paraId="409807C2" w14:textId="77777777" w:rsidR="00682242" w:rsidRPr="0023173B" w:rsidRDefault="00682242" w:rsidP="00682242">
      <w:pPr>
        <w:pStyle w:val="Text"/>
        <w:spacing w:before="0" w:after="0" w:line="264" w:lineRule="auto"/>
      </w:pPr>
    </w:p>
    <w:p w14:paraId="236E858E" w14:textId="77777777" w:rsidR="00811607" w:rsidRPr="0023173B" w:rsidRDefault="00000000" w:rsidP="00682242">
      <w:pPr>
        <w:pStyle w:val="Text"/>
        <w:spacing w:before="0" w:after="0" w:line="264" w:lineRule="auto"/>
      </w:pPr>
      <w:r w:rsidRPr="0023173B">
        <w:t xml:space="preserve">Approximately </w:t>
      </w:r>
      <w:r w:rsidR="002835E6" w:rsidRPr="0023173B">
        <w:t>150 </w:t>
      </w:r>
      <w:r w:rsidRPr="0023173B">
        <w:t xml:space="preserve">participants from </w:t>
      </w:r>
      <w:r w:rsidR="003B0DC5" w:rsidRPr="0023173B">
        <w:t>four</w:t>
      </w:r>
      <w:r w:rsidRPr="0023173B">
        <w:t> counties (United States, Japan, South Korea, and Australia) are expected to take part in this study.</w:t>
      </w:r>
    </w:p>
    <w:p w14:paraId="62065786" w14:textId="77777777" w:rsidR="00682242" w:rsidRPr="0023173B" w:rsidRDefault="00682242" w:rsidP="00682242">
      <w:pPr>
        <w:pStyle w:val="Text"/>
        <w:spacing w:before="0" w:after="0" w:line="264" w:lineRule="auto"/>
      </w:pPr>
    </w:p>
    <w:p w14:paraId="28589FB3" w14:textId="77777777" w:rsidR="00095CAF" w:rsidRPr="0023173B" w:rsidRDefault="00000000" w:rsidP="00682242">
      <w:pPr>
        <w:pStyle w:val="Text"/>
        <w:spacing w:before="0" w:after="0" w:line="264" w:lineRule="auto"/>
      </w:pPr>
      <w:r w:rsidRPr="0023173B">
        <w:t xml:space="preserve">In this study, </w:t>
      </w:r>
      <w:r w:rsidR="002E3851" w:rsidRPr="0023173B">
        <w:rPr>
          <w:lang w:eastAsia="ja-JP"/>
        </w:rPr>
        <w:t xml:space="preserve">you will initially receive aflibercept to check your response </w:t>
      </w:r>
      <w:r w:rsidR="00404BDB" w:rsidRPr="0023173B">
        <w:rPr>
          <w:lang w:eastAsia="ja-JP"/>
        </w:rPr>
        <w:t xml:space="preserve">to </w:t>
      </w:r>
      <w:r w:rsidR="002E3851" w:rsidRPr="0023173B">
        <w:rPr>
          <w:lang w:eastAsia="ja-JP"/>
        </w:rPr>
        <w:t>aflibercept</w:t>
      </w:r>
      <w:r w:rsidR="00712EE1" w:rsidRPr="0023173B">
        <w:rPr>
          <w:lang w:eastAsia="ja-JP"/>
        </w:rPr>
        <w:t>,</w:t>
      </w:r>
      <w:r w:rsidR="002E3851" w:rsidRPr="0023173B">
        <w:rPr>
          <w:lang w:eastAsia="ja-JP"/>
        </w:rPr>
        <w:t xml:space="preserve"> and then </w:t>
      </w:r>
      <w:r w:rsidR="00712EE1" w:rsidRPr="0023173B">
        <w:rPr>
          <w:lang w:eastAsia="ja-JP"/>
        </w:rPr>
        <w:t xml:space="preserve">you will be </w:t>
      </w:r>
      <w:r w:rsidR="002E3851" w:rsidRPr="0023173B">
        <w:rPr>
          <w:lang w:eastAsia="ja-JP"/>
        </w:rPr>
        <w:t xml:space="preserve">assigned to KHK4951 </w:t>
      </w:r>
      <w:r w:rsidR="003D1239" w:rsidRPr="0023173B">
        <w:rPr>
          <w:lang w:eastAsia="ja-JP"/>
        </w:rPr>
        <w:t xml:space="preserve">eye drop </w:t>
      </w:r>
      <w:r w:rsidR="002E3851" w:rsidRPr="0023173B">
        <w:rPr>
          <w:lang w:eastAsia="ja-JP"/>
        </w:rPr>
        <w:t>treatment</w:t>
      </w:r>
      <w:r w:rsidR="0053326A" w:rsidRPr="0023173B">
        <w:rPr>
          <w:lang w:eastAsia="ja-JP"/>
        </w:rPr>
        <w:t xml:space="preserve"> </w:t>
      </w:r>
      <w:r w:rsidR="003B1E32" w:rsidRPr="00CB6C9A">
        <w:rPr>
          <w:lang w:eastAsia="ja-JP"/>
        </w:rPr>
        <w:t>if your</w:t>
      </w:r>
      <w:r w:rsidR="003B1E32" w:rsidRPr="00880ADF">
        <w:rPr>
          <w:lang w:eastAsia="ja-JP"/>
        </w:rPr>
        <w:t xml:space="preserve"> response to aflibercept meets the response criteria</w:t>
      </w:r>
      <w:r w:rsidR="002E3851" w:rsidRPr="0023173B">
        <w:rPr>
          <w:lang w:eastAsia="ja-JP"/>
        </w:rPr>
        <w:t>.</w:t>
      </w:r>
      <w:r w:rsidR="002F3FC0" w:rsidRPr="0023173B">
        <w:t xml:space="preserve"> </w:t>
      </w:r>
      <w:r w:rsidR="002E3851" w:rsidRPr="0023173B">
        <w:t xml:space="preserve">There </w:t>
      </w:r>
      <w:r w:rsidR="002F3FC0" w:rsidRPr="0023173B">
        <w:t xml:space="preserve">are </w:t>
      </w:r>
      <w:r w:rsidR="003B0DC5" w:rsidRPr="0023173B">
        <w:t>three</w:t>
      </w:r>
      <w:r w:rsidRPr="0023173B">
        <w:t> </w:t>
      </w:r>
      <w:r w:rsidR="002F3FC0" w:rsidRPr="0023173B">
        <w:t xml:space="preserve">possible </w:t>
      </w:r>
      <w:r w:rsidR="004E4020" w:rsidRPr="0023173B">
        <w:t xml:space="preserve">study </w:t>
      </w:r>
      <w:r w:rsidR="002F3FC0" w:rsidRPr="0023173B">
        <w:t xml:space="preserve">treatment </w:t>
      </w:r>
      <w:r w:rsidR="00C44E31" w:rsidRPr="0023173B">
        <w:t>arm</w:t>
      </w:r>
      <w:r w:rsidR="002F3FC0" w:rsidRPr="0023173B">
        <w:t xml:space="preserve">s </w:t>
      </w:r>
      <w:r w:rsidR="00606BD6" w:rsidRPr="0023173B">
        <w:t>with different dose levels of KHK4951</w:t>
      </w:r>
      <w:r w:rsidR="00375701" w:rsidRPr="0023173B">
        <w:t xml:space="preserve"> </w:t>
      </w:r>
      <w:r w:rsidR="00A32E2F" w:rsidRPr="0023173B">
        <w:t>to which</w:t>
      </w:r>
      <w:r w:rsidR="002F3FC0" w:rsidRPr="0023173B">
        <w:t xml:space="preserve"> you may be allocated according to a </w:t>
      </w:r>
      <w:r w:rsidR="002F3FC0" w:rsidRPr="0023173B">
        <w:rPr>
          <w:b/>
          <w:bCs/>
        </w:rPr>
        <w:t>randomized</w:t>
      </w:r>
      <w:r w:rsidR="002F3FC0" w:rsidRPr="0023173B">
        <w:t xml:space="preserve"> design. </w:t>
      </w:r>
      <w:r w:rsidR="006327A6" w:rsidRPr="0023173B">
        <w:t xml:space="preserve">The probability for random assignment to each </w:t>
      </w:r>
      <w:r w:rsidR="005F21B7" w:rsidRPr="0023173B">
        <w:t xml:space="preserve">arm </w:t>
      </w:r>
      <w:r w:rsidR="006327A6" w:rsidRPr="0023173B">
        <w:t xml:space="preserve">is </w:t>
      </w:r>
      <w:r w:rsidR="00290E80" w:rsidRPr="0023173B">
        <w:t>33% (1</w:t>
      </w:r>
      <w:r w:rsidR="00FB4A07" w:rsidRPr="0023173B">
        <w:t>:1:1</w:t>
      </w:r>
      <w:r w:rsidR="00250419" w:rsidRPr="0023173B">
        <w:t>)</w:t>
      </w:r>
      <w:r w:rsidR="00FB4A07" w:rsidRPr="0023173B">
        <w:t xml:space="preserve">. </w:t>
      </w:r>
      <w:r w:rsidR="002F3FC0" w:rsidRPr="0023173B">
        <w:t xml:space="preserve">As this is a </w:t>
      </w:r>
      <w:r w:rsidR="002F3FC0" w:rsidRPr="0023173B">
        <w:rPr>
          <w:b/>
          <w:bCs/>
        </w:rPr>
        <w:t>double</w:t>
      </w:r>
      <w:r w:rsidR="00C752D0" w:rsidRPr="0023173B">
        <w:rPr>
          <w:b/>
          <w:bCs/>
        </w:rPr>
        <w:noBreakHyphen/>
      </w:r>
      <w:r w:rsidR="004A22EC" w:rsidRPr="0023173B">
        <w:rPr>
          <w:b/>
          <w:bCs/>
        </w:rPr>
        <w:t>masked</w:t>
      </w:r>
      <w:r w:rsidR="002F3FC0" w:rsidRPr="0023173B">
        <w:t xml:space="preserve"> study, neither you nor the study doctor/</w:t>
      </w:r>
      <w:r w:rsidR="008E6BBC" w:rsidRPr="0023173B">
        <w:t>S</w:t>
      </w:r>
      <w:r w:rsidR="002F3FC0" w:rsidRPr="0023173B">
        <w:t xml:space="preserve">ponsor will know which </w:t>
      </w:r>
      <w:r w:rsidR="00250419" w:rsidRPr="0023173B">
        <w:t>arm</w:t>
      </w:r>
      <w:r w:rsidR="002F3FC0" w:rsidRPr="0023173B">
        <w:t xml:space="preserve"> you are </w:t>
      </w:r>
      <w:r w:rsidR="00250419" w:rsidRPr="0023173B">
        <w:t>in</w:t>
      </w:r>
      <w:r w:rsidR="002F3FC0" w:rsidRPr="0023173B">
        <w:t>.</w:t>
      </w:r>
      <w:r w:rsidR="00044E89" w:rsidRPr="0023173B">
        <w:t xml:space="preserve"> </w:t>
      </w:r>
      <w:r w:rsidR="002F3FC0" w:rsidRPr="0023173B">
        <w:t>However, the study doctor will be able to find out wh</w:t>
      </w:r>
      <w:r w:rsidR="0093558B" w:rsidRPr="0023173B">
        <w:t>ich arm</w:t>
      </w:r>
      <w:r w:rsidR="002F3FC0" w:rsidRPr="0023173B">
        <w:t xml:space="preserve"> you are </w:t>
      </w:r>
      <w:r w:rsidR="0093558B" w:rsidRPr="0023173B">
        <w:t>in</w:t>
      </w:r>
      <w:r w:rsidR="002F3FC0" w:rsidRPr="0023173B">
        <w:t xml:space="preserve"> if it is necessary for safety reasons.</w:t>
      </w:r>
      <w:r w:rsidR="00D73ADF" w:rsidRPr="0023173B">
        <w:t xml:space="preserve"> </w:t>
      </w:r>
      <w:r w:rsidR="00EA67C4" w:rsidRPr="0023173B">
        <w:t xml:space="preserve">You </w:t>
      </w:r>
      <w:r w:rsidR="00603FDE" w:rsidRPr="0023173B">
        <w:t xml:space="preserve">may </w:t>
      </w:r>
      <w:r w:rsidR="00D044F7" w:rsidRPr="0023173B">
        <w:t xml:space="preserve">also </w:t>
      </w:r>
      <w:r w:rsidR="00603FDE" w:rsidRPr="0023173B">
        <w:t xml:space="preserve">receive </w:t>
      </w:r>
      <w:r w:rsidR="00D73ADF" w:rsidRPr="0023173B">
        <w:rPr>
          <w:b/>
          <w:bCs/>
        </w:rPr>
        <w:t>placebo</w:t>
      </w:r>
      <w:r w:rsidR="00D73ADF" w:rsidRPr="0023173B">
        <w:t xml:space="preserve"> to maintain the masking</w:t>
      </w:r>
      <w:r w:rsidR="00603FDE" w:rsidRPr="0023173B">
        <w:rPr>
          <w:lang w:eastAsia="ja-JP"/>
        </w:rPr>
        <w:t xml:space="preserve"> depending on the assigned treatment arm</w:t>
      </w:r>
      <w:r w:rsidR="00D73ADF" w:rsidRPr="0023173B">
        <w:t>.</w:t>
      </w:r>
      <w:r w:rsidR="00501E46" w:rsidRPr="0023173B">
        <w:t xml:space="preserve"> </w:t>
      </w:r>
      <w:r w:rsidR="00DB6E32" w:rsidRPr="0023173B">
        <w:t>In this document, KHK4951 or placebo is called investigational eye drops.</w:t>
      </w:r>
    </w:p>
    <w:p w14:paraId="6AF35EB5" w14:textId="77777777" w:rsidR="00682242" w:rsidRPr="0023173B" w:rsidRDefault="00682242" w:rsidP="00682242">
      <w:pPr>
        <w:pStyle w:val="Text"/>
        <w:spacing w:before="0" w:after="0" w:line="264" w:lineRule="auto"/>
      </w:pPr>
    </w:p>
    <w:p w14:paraId="158526F0" w14:textId="77777777" w:rsidR="00BC24D8" w:rsidRPr="0023173B" w:rsidRDefault="00000000" w:rsidP="00682242">
      <w:pPr>
        <w:pStyle w:val="Text"/>
        <w:spacing w:before="0" w:after="0" w:line="264" w:lineRule="auto"/>
        <w:rPr>
          <w:lang w:eastAsia="ja-JP"/>
        </w:rPr>
      </w:pPr>
      <w:r w:rsidRPr="0023173B">
        <w:rPr>
          <w:lang w:eastAsia="ja-JP"/>
        </w:rPr>
        <w:t>This study has an optional part that involves the collection, storage, and use of a blood sample from you for pharmacogenetic research</w:t>
      </w:r>
      <w:r w:rsidR="007817FD" w:rsidRPr="0023173B">
        <w:rPr>
          <w:lang w:eastAsia="ja-JP"/>
        </w:rPr>
        <w:t xml:space="preserve">, which is a study </w:t>
      </w:r>
      <w:r w:rsidR="008F78FE" w:rsidRPr="0023173B">
        <w:rPr>
          <w:lang w:eastAsia="ja-JP"/>
        </w:rPr>
        <w:t xml:space="preserve">to investigate </w:t>
      </w:r>
      <w:r w:rsidR="007817FD" w:rsidRPr="0023173B">
        <w:rPr>
          <w:lang w:eastAsia="ja-JP"/>
        </w:rPr>
        <w:t xml:space="preserve">how </w:t>
      </w:r>
      <w:r w:rsidR="003E6FFF" w:rsidRPr="0023173B">
        <w:rPr>
          <w:lang w:eastAsia="ja-JP"/>
        </w:rPr>
        <w:t>y</w:t>
      </w:r>
      <w:r w:rsidR="007817FD" w:rsidRPr="0023173B">
        <w:rPr>
          <w:lang w:eastAsia="ja-JP"/>
        </w:rPr>
        <w:t xml:space="preserve">our genes can influence the way </w:t>
      </w:r>
      <w:r w:rsidR="003E6FFF" w:rsidRPr="0023173B">
        <w:rPr>
          <w:lang w:eastAsia="ja-JP"/>
        </w:rPr>
        <w:t>y</w:t>
      </w:r>
      <w:r w:rsidR="007817FD" w:rsidRPr="0023173B">
        <w:rPr>
          <w:lang w:eastAsia="ja-JP"/>
        </w:rPr>
        <w:t>our bodies respond to medications</w:t>
      </w:r>
      <w:r w:rsidRPr="0023173B">
        <w:rPr>
          <w:lang w:eastAsia="ja-JP"/>
        </w:rPr>
        <w:t>. You will receive a separate informed consent form for this optional part</w:t>
      </w:r>
      <w:r w:rsidR="00EF0DB9" w:rsidRPr="0023173B">
        <w:rPr>
          <w:lang w:eastAsia="ja-JP"/>
        </w:rPr>
        <w:t>;</w:t>
      </w:r>
      <w:r w:rsidR="003F73CE" w:rsidRPr="0023173B">
        <w:rPr>
          <w:lang w:eastAsia="ja-JP"/>
        </w:rPr>
        <w:t xml:space="preserve"> please refer to that document for details</w:t>
      </w:r>
      <w:r w:rsidRPr="0023173B">
        <w:rPr>
          <w:lang w:eastAsia="ja-JP"/>
        </w:rPr>
        <w:t xml:space="preserve">. </w:t>
      </w:r>
    </w:p>
    <w:p w14:paraId="30338F4B" w14:textId="77777777" w:rsidR="00682242" w:rsidRPr="0023173B" w:rsidRDefault="00682242" w:rsidP="00682242">
      <w:pPr>
        <w:pStyle w:val="Text"/>
        <w:spacing w:before="0" w:after="0" w:line="264" w:lineRule="auto"/>
        <w:rPr>
          <w:lang w:eastAsia="ja-JP"/>
        </w:rPr>
      </w:pPr>
    </w:p>
    <w:p w14:paraId="450CFC60" w14:textId="77777777" w:rsidR="007271A2" w:rsidRPr="0023173B" w:rsidRDefault="00000000" w:rsidP="00682242">
      <w:pPr>
        <w:pStyle w:val="Text"/>
        <w:spacing w:before="0" w:after="0" w:line="264" w:lineRule="auto"/>
        <w:rPr>
          <w:lang w:eastAsia="ja-JP"/>
        </w:rPr>
      </w:pPr>
      <w:r w:rsidRPr="0023173B">
        <w:rPr>
          <w:lang w:eastAsia="ja-JP"/>
        </w:rPr>
        <w:t>Kyowa Kirin, the sponsor, its collaborators in the study or those developing the study drug, and their affiliates, representatives, agents and contractors including the contract research organization, Parexel, will measure the amount of study drug in your blood. This type of testing is called pharmacokinetics</w:t>
      </w:r>
      <w:r w:rsidR="004E4020" w:rsidRPr="0023173B">
        <w:rPr>
          <w:lang w:eastAsia="ja-JP"/>
        </w:rPr>
        <w:t xml:space="preserve"> (PK)</w:t>
      </w:r>
      <w:r w:rsidRPr="0023173B">
        <w:rPr>
          <w:lang w:eastAsia="ja-JP"/>
        </w:rPr>
        <w:t xml:space="preserve"> and measures the amount of the study drug in your blood and tells researchers how much time it takes for the study drug to be absorbed into your body and how long it stays in your body after it has been absorbed.</w:t>
      </w:r>
    </w:p>
    <w:p w14:paraId="1E3AB755" w14:textId="77777777" w:rsidR="00682242" w:rsidRPr="0023173B" w:rsidRDefault="00682242" w:rsidP="00682242">
      <w:pPr>
        <w:pStyle w:val="Text"/>
        <w:spacing w:before="0" w:after="0" w:line="264" w:lineRule="auto"/>
        <w:rPr>
          <w:lang w:eastAsia="ja-JP"/>
        </w:rPr>
      </w:pPr>
    </w:p>
    <w:p w14:paraId="4D980428" w14:textId="77777777" w:rsidR="007271A2" w:rsidRPr="0023173B" w:rsidRDefault="00000000" w:rsidP="00682242">
      <w:pPr>
        <w:pStyle w:val="Text"/>
        <w:spacing w:before="0" w:after="0" w:line="264" w:lineRule="auto"/>
        <w:rPr>
          <w:lang w:eastAsia="ja-JP"/>
        </w:rPr>
      </w:pPr>
      <w:r w:rsidRPr="0023173B">
        <w:rPr>
          <w:lang w:eastAsia="ja-JP"/>
        </w:rPr>
        <w:t>This research is important to doctors, like yours, because it can help your doctors understand why some people like you might benefit from some medicines while others do not. Sometimes this research can also help explain why some people are more likely to have a bad reaction to medicines.</w:t>
      </w:r>
    </w:p>
    <w:p w14:paraId="5BE448EC" w14:textId="77777777" w:rsidR="00682242" w:rsidRPr="0023173B" w:rsidRDefault="00682242" w:rsidP="00682242">
      <w:pPr>
        <w:pStyle w:val="Text"/>
        <w:spacing w:before="0" w:after="0" w:line="264" w:lineRule="auto"/>
        <w:rPr>
          <w:lang w:eastAsia="ja-JP"/>
        </w:rPr>
      </w:pPr>
    </w:p>
    <w:p w14:paraId="5FCE7022" w14:textId="77777777" w:rsidR="006B5003" w:rsidRPr="0023173B" w:rsidRDefault="00000000" w:rsidP="00682242">
      <w:pPr>
        <w:pStyle w:val="Text"/>
        <w:spacing w:before="0" w:after="0" w:line="264" w:lineRule="auto"/>
        <w:rPr>
          <w:lang w:eastAsia="ja-JP"/>
        </w:rPr>
      </w:pPr>
      <w:r w:rsidRPr="0023173B">
        <w:rPr>
          <w:lang w:eastAsia="ja-JP"/>
        </w:rPr>
        <w:t xml:space="preserve">Serum samples for </w:t>
      </w:r>
      <w:r w:rsidR="00B35B62" w:rsidRPr="0023173B">
        <w:rPr>
          <w:lang w:eastAsia="ja-JP"/>
        </w:rPr>
        <w:t>p</w:t>
      </w:r>
      <w:r w:rsidRPr="0023173B">
        <w:rPr>
          <w:lang w:eastAsia="ja-JP"/>
        </w:rPr>
        <w:t>harmacokinetic tests will be stored at the bioanalytical facility until the final report is completed. Remaining serum samples after the competition of the final report will be di</w:t>
      </w:r>
      <w:r w:rsidR="00B35B62" w:rsidRPr="0023173B">
        <w:rPr>
          <w:lang w:eastAsia="ja-JP"/>
        </w:rPr>
        <w:t>s</w:t>
      </w:r>
      <w:r w:rsidRPr="0023173B">
        <w:rPr>
          <w:lang w:eastAsia="ja-JP"/>
        </w:rPr>
        <w:t>carded in a respectful manner as soon as they are no longer required.</w:t>
      </w:r>
    </w:p>
    <w:p w14:paraId="0DB09F7F" w14:textId="77777777" w:rsidR="00682242" w:rsidRPr="0023173B" w:rsidRDefault="00682242" w:rsidP="00682242">
      <w:pPr>
        <w:pStyle w:val="Text"/>
        <w:spacing w:before="0" w:after="0" w:line="264" w:lineRule="auto"/>
        <w:rPr>
          <w:lang w:eastAsia="ja-JP"/>
        </w:rPr>
      </w:pPr>
    </w:p>
    <w:p w14:paraId="4BE38821" w14:textId="77777777" w:rsidR="009D33F6" w:rsidRPr="0023173B" w:rsidRDefault="00000000" w:rsidP="00682242">
      <w:pPr>
        <w:pStyle w:val="Heading1"/>
        <w:spacing w:before="0" w:after="0" w:line="264" w:lineRule="auto"/>
      </w:pPr>
      <w:bookmarkStart w:id="5" w:name="_Ref210020777"/>
      <w:r w:rsidRPr="0023173B">
        <w:t>WHAT WILL HAPPEN TO ME DURING THE STUDY?</w:t>
      </w:r>
      <w:bookmarkEnd w:id="5"/>
      <w:r w:rsidRPr="0023173B">
        <w:t xml:space="preserve"> </w:t>
      </w:r>
    </w:p>
    <w:p w14:paraId="72EA2E48" w14:textId="77777777" w:rsidR="006F35B9" w:rsidRPr="0023173B" w:rsidRDefault="00000000" w:rsidP="00682242">
      <w:pPr>
        <w:pStyle w:val="Text"/>
        <w:spacing w:before="0" w:after="0" w:line="264" w:lineRule="auto"/>
      </w:pPr>
      <w:r w:rsidRPr="0023173B">
        <w:t>Before you begin the study, you will be given a complete explanation (verbally and with this document) of the nature and purpose of the study by the study doctor or their designee. If you decide to participate in the study, you will be asked to sign and date the consent statement at the end of this form. No study-related procedures will be done until you provide your consent.</w:t>
      </w:r>
    </w:p>
    <w:p w14:paraId="1CFE6743" w14:textId="77777777" w:rsidR="00682242" w:rsidRPr="0023173B" w:rsidRDefault="00682242" w:rsidP="00682242">
      <w:pPr>
        <w:pStyle w:val="Text"/>
        <w:spacing w:before="0" w:after="0" w:line="264" w:lineRule="auto"/>
      </w:pPr>
    </w:p>
    <w:p w14:paraId="66CC266A" w14:textId="77777777" w:rsidR="00A41917" w:rsidRPr="0023173B" w:rsidRDefault="00000000" w:rsidP="00682242">
      <w:pPr>
        <w:pStyle w:val="Text"/>
        <w:spacing w:before="0" w:after="0" w:line="264" w:lineRule="auto"/>
        <w:rPr>
          <w:lang w:eastAsia="ja-JP"/>
        </w:rPr>
      </w:pPr>
      <w:r w:rsidRPr="0023173B">
        <w:t xml:space="preserve">This study consists of </w:t>
      </w:r>
      <w:r w:rsidR="00A65632">
        <w:t>four</w:t>
      </w:r>
      <w:r w:rsidRPr="0023173B">
        <w:t> periods</w:t>
      </w:r>
      <w:r w:rsidR="005E3C92" w:rsidRPr="0023173B">
        <w:t xml:space="preserve"> listed below</w:t>
      </w:r>
      <w:r w:rsidRPr="0023173B">
        <w:t xml:space="preserve">. </w:t>
      </w:r>
      <w:r w:rsidRPr="0023173B">
        <w:rPr>
          <w:lang w:eastAsia="ja-JP"/>
        </w:rPr>
        <w:t xml:space="preserve">In total, </w:t>
      </w:r>
      <w:r w:rsidR="00795DF0" w:rsidRPr="0023173B">
        <w:rPr>
          <w:lang w:eastAsia="ja-JP"/>
        </w:rPr>
        <w:t>the study will last up to 60 weeks for you. Y</w:t>
      </w:r>
      <w:r w:rsidRPr="0023173B">
        <w:rPr>
          <w:lang w:eastAsia="ja-JP"/>
        </w:rPr>
        <w:t>ou will be asked to visit the study site approximately 16 times during the study.</w:t>
      </w:r>
      <w:r w:rsidR="00BA6450" w:rsidRPr="0023173B">
        <w:rPr>
          <w:lang w:eastAsia="ja-JP"/>
        </w:rPr>
        <w:t xml:space="preserve"> Your study doctor may also ask you to attend extra visits if they feel it is necessary for your </w:t>
      </w:r>
      <w:r w:rsidR="00ED6335" w:rsidRPr="0023173B">
        <w:rPr>
          <w:lang w:eastAsia="ja-JP"/>
        </w:rPr>
        <w:t>safety</w:t>
      </w:r>
      <w:r w:rsidR="00BA6450" w:rsidRPr="0023173B">
        <w:rPr>
          <w:lang w:eastAsia="ja-JP"/>
        </w:rPr>
        <w:t xml:space="preserve">. </w:t>
      </w:r>
    </w:p>
    <w:p w14:paraId="40EAAFBC" w14:textId="77777777" w:rsidR="00682242" w:rsidRPr="0023173B" w:rsidRDefault="00682242" w:rsidP="00682242">
      <w:pPr>
        <w:pStyle w:val="Text"/>
        <w:spacing w:before="0" w:after="0" w:line="264" w:lineRule="auto"/>
        <w:rPr>
          <w:lang w:eastAsia="ja-JP"/>
        </w:rPr>
      </w:pPr>
    </w:p>
    <w:p w14:paraId="0664A979" w14:textId="77777777" w:rsidR="003E7347" w:rsidRDefault="00000000" w:rsidP="00682242">
      <w:pPr>
        <w:pStyle w:val="ListBulleted"/>
        <w:spacing w:before="0" w:after="0" w:line="264" w:lineRule="auto"/>
      </w:pPr>
      <w:r w:rsidRPr="0023173B">
        <w:rPr>
          <w:b/>
          <w:bCs/>
        </w:rPr>
        <w:t>Screening</w:t>
      </w:r>
      <w:r w:rsidR="00ED1EB6" w:rsidRPr="0023173B">
        <w:rPr>
          <w:b/>
          <w:bCs/>
        </w:rPr>
        <w:t xml:space="preserve"> period</w:t>
      </w:r>
      <w:r w:rsidRPr="0023173B">
        <w:t xml:space="preserve">: </w:t>
      </w:r>
      <w:r w:rsidR="00470D57" w:rsidRPr="0023173B">
        <w:t>Up to 30 days prior</w:t>
      </w:r>
      <w:r w:rsidR="002B381E" w:rsidRPr="0023173B">
        <w:t xml:space="preserve"> to the first </w:t>
      </w:r>
      <w:r w:rsidR="00196315" w:rsidRPr="0023173B">
        <w:t xml:space="preserve">eye </w:t>
      </w:r>
      <w:r w:rsidR="001F190C" w:rsidRPr="0023173B">
        <w:t>injection</w:t>
      </w:r>
      <w:r w:rsidR="002B381E" w:rsidRPr="0023173B">
        <w:t xml:space="preserve"> of aflibercept</w:t>
      </w:r>
      <w:r w:rsidR="00942697" w:rsidRPr="0023173B">
        <w:t>.</w:t>
      </w:r>
      <w:r w:rsidR="009A3769" w:rsidRPr="0023173B">
        <w:br/>
        <w:t xml:space="preserve">During </w:t>
      </w:r>
      <w:r w:rsidR="00EA7F66" w:rsidRPr="0023173B">
        <w:t xml:space="preserve">this </w:t>
      </w:r>
      <w:r w:rsidR="009A3769" w:rsidRPr="0023173B">
        <w:t xml:space="preserve">period, you will be assessed </w:t>
      </w:r>
      <w:r w:rsidR="00D148DD" w:rsidRPr="0023173B">
        <w:t xml:space="preserve">to determine </w:t>
      </w:r>
      <w:r w:rsidR="009A3769" w:rsidRPr="0023173B">
        <w:t>if you are eligible to be in this study.</w:t>
      </w:r>
      <w:r w:rsidR="009B380A" w:rsidRPr="0023173B">
        <w:t xml:space="preserve"> </w:t>
      </w:r>
      <w:r w:rsidR="001E6873" w:rsidRPr="0023173B">
        <w:t>I</w:t>
      </w:r>
      <w:r w:rsidR="00262994" w:rsidRPr="0023173B">
        <w:t>f you have DME in both eyes</w:t>
      </w:r>
      <w:r w:rsidR="001E6873" w:rsidRPr="0023173B">
        <w:t>,</w:t>
      </w:r>
      <w:r w:rsidR="00262994" w:rsidRPr="0023173B">
        <w:t xml:space="preserve"> </w:t>
      </w:r>
      <w:r w:rsidR="001E6873" w:rsidRPr="0023173B">
        <w:t xml:space="preserve">the </w:t>
      </w:r>
      <w:r w:rsidR="009B380A" w:rsidRPr="0023173B">
        <w:t xml:space="preserve">eye with worse </w:t>
      </w:r>
      <w:r w:rsidR="00B94E0E" w:rsidRPr="0023173B">
        <w:t>vision</w:t>
      </w:r>
      <w:r w:rsidR="009B380A" w:rsidRPr="0023173B">
        <w:t xml:space="preserve"> at screening will be selected as the study eye.</w:t>
      </w:r>
    </w:p>
    <w:p w14:paraId="5EC64931" w14:textId="77777777" w:rsidR="00470D57" w:rsidRPr="0023173B" w:rsidRDefault="00000000" w:rsidP="003E7347">
      <w:pPr>
        <w:pStyle w:val="ListBulleted"/>
        <w:numPr>
          <w:ilvl w:val="0"/>
          <w:numId w:val="0"/>
        </w:numPr>
        <w:spacing w:before="0" w:after="0" w:line="264" w:lineRule="auto"/>
        <w:ind w:left="360"/>
      </w:pPr>
      <w:r w:rsidRPr="0023173B">
        <w:t xml:space="preserve">Some </w:t>
      </w:r>
      <w:r w:rsidR="00ED1EB6" w:rsidRPr="0023173B">
        <w:t xml:space="preserve">of </w:t>
      </w:r>
      <w:r w:rsidR="00236A7C" w:rsidRPr="0023173B">
        <w:t>the screening examinations</w:t>
      </w:r>
      <w:r w:rsidR="00ED1EB6" w:rsidRPr="0023173B">
        <w:t xml:space="preserve"> may be repeated. Screening </w:t>
      </w:r>
      <w:r w:rsidR="00236A7C" w:rsidRPr="0023173B">
        <w:t xml:space="preserve">examinations </w:t>
      </w:r>
      <w:r w:rsidR="00B559C2" w:rsidRPr="0023173B">
        <w:t>may take place over multiple days. In such cases, you may need to visit the study site several times during this period.</w:t>
      </w:r>
      <w:r w:rsidR="00ED1EB6" w:rsidRPr="0023173B">
        <w:t xml:space="preserve"> </w:t>
      </w:r>
      <w:r w:rsidR="008E32AD">
        <w:br/>
      </w:r>
      <w:bookmarkStart w:id="6" w:name="_Hlk157971770"/>
      <w:r w:rsidR="008E32AD" w:rsidRPr="00FE1A12">
        <w:t>Images from previous eye examinations (</w:t>
      </w:r>
      <w:r w:rsidR="008E32AD" w:rsidRPr="00FE1A12">
        <w:rPr>
          <w:b/>
          <w:bCs/>
        </w:rPr>
        <w:t>fluorescein angiography</w:t>
      </w:r>
      <w:r w:rsidR="008E32AD" w:rsidRPr="00FE1A12">
        <w:t xml:space="preserve">) may be used as </w:t>
      </w:r>
      <w:r w:rsidR="008E32AD">
        <w:t xml:space="preserve">part of your </w:t>
      </w:r>
      <w:r w:rsidR="008E32AD" w:rsidRPr="00FE1A12">
        <w:t>screening examinations as long as they were performed within 30 days of the date of first aflibercept injection.</w:t>
      </w:r>
      <w:bookmarkEnd w:id="6"/>
    </w:p>
    <w:p w14:paraId="77F2CC84" w14:textId="77777777" w:rsidR="000C3DE9" w:rsidRPr="0023173B" w:rsidRDefault="00000000" w:rsidP="004E4020">
      <w:pPr>
        <w:pStyle w:val="ListBulleted"/>
        <w:keepLines w:val="0"/>
        <w:spacing w:before="0" w:after="0" w:line="264" w:lineRule="auto"/>
      </w:pPr>
      <w:r w:rsidRPr="0023173B">
        <w:rPr>
          <w:b/>
          <w:bCs/>
          <w:lang w:eastAsia="ja-JP"/>
        </w:rPr>
        <w:lastRenderedPageBreak/>
        <w:t>Run-in period</w:t>
      </w:r>
      <w:r w:rsidRPr="0023173B">
        <w:rPr>
          <w:lang w:eastAsia="ja-JP"/>
        </w:rPr>
        <w:t xml:space="preserve">: </w:t>
      </w:r>
      <w:r w:rsidR="00EE18D1" w:rsidRPr="0023173B">
        <w:rPr>
          <w:lang w:eastAsia="ja-JP"/>
        </w:rPr>
        <w:t xml:space="preserve">16 </w:t>
      </w:r>
      <w:r w:rsidR="00AB4403" w:rsidRPr="0023173B">
        <w:rPr>
          <w:lang w:eastAsia="ja-JP"/>
        </w:rPr>
        <w:t>weeks</w:t>
      </w:r>
      <w:r w:rsidR="00942697" w:rsidRPr="0023173B">
        <w:rPr>
          <w:lang w:eastAsia="ja-JP"/>
        </w:rPr>
        <w:t>.</w:t>
      </w:r>
      <w:r w:rsidRPr="0023173B">
        <w:rPr>
          <w:lang w:eastAsia="ja-JP"/>
        </w:rPr>
        <w:br/>
      </w:r>
      <w:r w:rsidR="002967F7" w:rsidRPr="0023173B">
        <w:rPr>
          <w:lang w:eastAsia="ja-JP"/>
        </w:rPr>
        <w:t xml:space="preserve">During this period, </w:t>
      </w:r>
      <w:r w:rsidR="00B34CBF" w:rsidRPr="0023173B">
        <w:rPr>
          <w:lang w:eastAsia="ja-JP"/>
        </w:rPr>
        <w:t xml:space="preserve">you will visit the study site </w:t>
      </w:r>
      <w:r w:rsidR="00D30DDC" w:rsidRPr="0023173B">
        <w:rPr>
          <w:lang w:eastAsia="ja-JP"/>
        </w:rPr>
        <w:t xml:space="preserve">five </w:t>
      </w:r>
      <w:r w:rsidR="00B34CBF" w:rsidRPr="0023173B">
        <w:rPr>
          <w:lang w:eastAsia="ja-JP"/>
        </w:rPr>
        <w:t>times</w:t>
      </w:r>
      <w:r w:rsidR="003861DF" w:rsidRPr="0023173B">
        <w:rPr>
          <w:lang w:eastAsia="ja-JP"/>
        </w:rPr>
        <w:t>.</w:t>
      </w:r>
      <w:r w:rsidR="00B34CBF" w:rsidRPr="0023173B">
        <w:rPr>
          <w:lang w:eastAsia="ja-JP"/>
        </w:rPr>
        <w:t xml:space="preserve"> </w:t>
      </w:r>
      <w:r w:rsidR="003861DF" w:rsidRPr="0023173B">
        <w:rPr>
          <w:lang w:eastAsia="ja-JP"/>
        </w:rPr>
        <w:t>Y</w:t>
      </w:r>
      <w:r w:rsidR="002967F7" w:rsidRPr="0023173B">
        <w:rPr>
          <w:lang w:eastAsia="ja-JP"/>
        </w:rPr>
        <w:t xml:space="preserve">ou will receive aflibercept </w:t>
      </w:r>
      <w:r w:rsidR="00524D5C" w:rsidRPr="0023173B">
        <w:rPr>
          <w:lang w:eastAsia="ja-JP"/>
        </w:rPr>
        <w:t xml:space="preserve">injections </w:t>
      </w:r>
      <w:r w:rsidR="002967F7" w:rsidRPr="0023173B">
        <w:rPr>
          <w:lang w:eastAsia="ja-JP"/>
        </w:rPr>
        <w:t xml:space="preserve">in the study eye every </w:t>
      </w:r>
      <w:r w:rsidR="000B0AE5" w:rsidRPr="0023173B">
        <w:rPr>
          <w:lang w:eastAsia="ja-JP"/>
        </w:rPr>
        <w:t>four </w:t>
      </w:r>
      <w:r w:rsidR="002967F7" w:rsidRPr="0023173B">
        <w:rPr>
          <w:lang w:eastAsia="ja-JP"/>
        </w:rPr>
        <w:t xml:space="preserve">weeks </w:t>
      </w:r>
      <w:r w:rsidR="006700BA" w:rsidRPr="0023173B">
        <w:rPr>
          <w:lang w:eastAsia="ja-JP"/>
        </w:rPr>
        <w:t>during this period</w:t>
      </w:r>
      <w:r w:rsidR="002967F7" w:rsidRPr="0023173B">
        <w:rPr>
          <w:lang w:eastAsia="ja-JP"/>
        </w:rPr>
        <w:t xml:space="preserve"> (</w:t>
      </w:r>
      <w:r w:rsidR="00EE6755" w:rsidRPr="0023173B">
        <w:rPr>
          <w:lang w:eastAsia="ja-JP"/>
        </w:rPr>
        <w:t xml:space="preserve">up to </w:t>
      </w:r>
      <w:r w:rsidR="00287378" w:rsidRPr="0023173B">
        <w:rPr>
          <w:lang w:eastAsia="ja-JP"/>
        </w:rPr>
        <w:t>five </w:t>
      </w:r>
      <w:r w:rsidR="002967F7" w:rsidRPr="0023173B">
        <w:rPr>
          <w:lang w:eastAsia="ja-JP"/>
        </w:rPr>
        <w:t>injections) to confirm response to aflibercept.</w:t>
      </w:r>
      <w:r w:rsidR="00386143" w:rsidRPr="0023173B">
        <w:rPr>
          <w:lang w:eastAsia="ja-JP"/>
        </w:rPr>
        <w:t xml:space="preserve"> </w:t>
      </w:r>
      <w:r w:rsidR="00E758B8" w:rsidRPr="0023173B">
        <w:rPr>
          <w:lang w:eastAsia="ja-JP"/>
        </w:rPr>
        <w:t xml:space="preserve">If the study doctor confirms that you have responded to the first </w:t>
      </w:r>
      <w:r w:rsidR="00506692" w:rsidRPr="0023173B">
        <w:rPr>
          <w:lang w:eastAsia="ja-JP"/>
        </w:rPr>
        <w:t>four </w:t>
      </w:r>
      <w:r w:rsidR="00E758B8" w:rsidRPr="0023173B">
        <w:rPr>
          <w:lang w:eastAsia="ja-JP"/>
        </w:rPr>
        <w:t>injections of aflibercept</w:t>
      </w:r>
      <w:r w:rsidR="00085C37" w:rsidRPr="0023173B">
        <w:rPr>
          <w:lang w:eastAsia="ja-JP"/>
        </w:rPr>
        <w:t xml:space="preserve"> at the 16</w:t>
      </w:r>
      <w:r w:rsidR="00E07A77" w:rsidRPr="0023173B">
        <w:rPr>
          <w:vertAlign w:val="superscript"/>
          <w:lang w:eastAsia="ja-JP"/>
        </w:rPr>
        <w:t>th</w:t>
      </w:r>
      <w:r w:rsidR="00085C37" w:rsidRPr="0023173B">
        <w:rPr>
          <w:lang w:eastAsia="ja-JP"/>
        </w:rPr>
        <w:t xml:space="preserve"> </w:t>
      </w:r>
      <w:r w:rsidR="002E7F8A" w:rsidRPr="0023173B">
        <w:rPr>
          <w:lang w:eastAsia="ja-JP"/>
        </w:rPr>
        <w:t>w</w:t>
      </w:r>
      <w:r w:rsidR="00085C37" w:rsidRPr="0023173B">
        <w:rPr>
          <w:lang w:eastAsia="ja-JP"/>
        </w:rPr>
        <w:t>eek</w:t>
      </w:r>
      <w:r w:rsidR="00E758B8" w:rsidRPr="0023173B">
        <w:rPr>
          <w:lang w:eastAsia="ja-JP"/>
        </w:rPr>
        <w:t xml:space="preserve"> </w:t>
      </w:r>
      <w:r w:rsidR="00002309" w:rsidRPr="0023173B">
        <w:rPr>
          <w:lang w:eastAsia="ja-JP"/>
        </w:rPr>
        <w:t>visit</w:t>
      </w:r>
      <w:r w:rsidR="00A90D9D" w:rsidRPr="0023173B">
        <w:rPr>
          <w:lang w:eastAsia="ja-JP"/>
        </w:rPr>
        <w:t xml:space="preserve"> to the study site</w:t>
      </w:r>
      <w:r w:rsidR="00E758B8" w:rsidRPr="0023173B">
        <w:rPr>
          <w:lang w:eastAsia="ja-JP"/>
        </w:rPr>
        <w:t xml:space="preserve">, </w:t>
      </w:r>
      <w:r w:rsidR="00AA3F02" w:rsidRPr="0023173B">
        <w:rPr>
          <w:lang w:eastAsia="ja-JP"/>
        </w:rPr>
        <w:t xml:space="preserve">you will be randomly assigned (like drawing straws) to one of </w:t>
      </w:r>
      <w:r w:rsidR="009218C5" w:rsidRPr="0023173B">
        <w:rPr>
          <w:lang w:eastAsia="ja-JP"/>
        </w:rPr>
        <w:t>KHK4951</w:t>
      </w:r>
      <w:r w:rsidR="00AA3F02" w:rsidRPr="0023173B">
        <w:rPr>
          <w:lang w:eastAsia="ja-JP"/>
        </w:rPr>
        <w:t xml:space="preserve"> treatment arms and </w:t>
      </w:r>
      <w:r w:rsidR="00E758B8" w:rsidRPr="0023173B">
        <w:rPr>
          <w:lang w:eastAsia="ja-JP"/>
        </w:rPr>
        <w:t xml:space="preserve">you will receive the </w:t>
      </w:r>
      <w:r w:rsidR="00691A3C" w:rsidRPr="0023173B">
        <w:rPr>
          <w:lang w:eastAsia="ja-JP"/>
        </w:rPr>
        <w:t>fifth</w:t>
      </w:r>
      <w:r w:rsidR="00E758B8" w:rsidRPr="0023173B">
        <w:rPr>
          <w:lang w:eastAsia="ja-JP"/>
        </w:rPr>
        <w:t xml:space="preserve"> injection of aflibercept</w:t>
      </w:r>
      <w:r w:rsidR="00E86EAD" w:rsidRPr="0023173B">
        <w:rPr>
          <w:lang w:eastAsia="ja-JP"/>
        </w:rPr>
        <w:t>.</w:t>
      </w:r>
      <w:r w:rsidR="0014384F" w:rsidRPr="0023173B">
        <w:rPr>
          <w:lang w:eastAsia="ja-JP"/>
        </w:rPr>
        <w:t xml:space="preserve"> </w:t>
      </w:r>
      <w:r w:rsidR="00AF7D58" w:rsidRPr="0023173B">
        <w:rPr>
          <w:lang w:eastAsia="ja-JP"/>
        </w:rPr>
        <w:t xml:space="preserve">In addition, you will be given </w:t>
      </w:r>
      <w:r w:rsidR="00F47198" w:rsidRPr="0023173B">
        <w:rPr>
          <w:lang w:eastAsia="ja-JP"/>
        </w:rPr>
        <w:t>investigational eye drop</w:t>
      </w:r>
      <w:r w:rsidR="002C1349" w:rsidRPr="0023173B">
        <w:rPr>
          <w:lang w:eastAsia="ja-JP"/>
        </w:rPr>
        <w:t>s</w:t>
      </w:r>
      <w:r w:rsidR="00F47198" w:rsidRPr="0023173B">
        <w:rPr>
          <w:lang w:eastAsia="ja-JP"/>
        </w:rPr>
        <w:t xml:space="preserve"> </w:t>
      </w:r>
      <w:r w:rsidR="00A6159C" w:rsidRPr="0023173B">
        <w:rPr>
          <w:lang w:eastAsia="ja-JP"/>
        </w:rPr>
        <w:t>(</w:t>
      </w:r>
      <w:r w:rsidR="00B165EF" w:rsidRPr="0023173B">
        <w:rPr>
          <w:lang w:eastAsia="ja-JP"/>
        </w:rPr>
        <w:t>KHK4951 and placebo</w:t>
      </w:r>
      <w:r w:rsidR="006D5341" w:rsidRPr="0023173B">
        <w:rPr>
          <w:lang w:eastAsia="ja-JP"/>
        </w:rPr>
        <w:t>,</w:t>
      </w:r>
      <w:r w:rsidR="00B165EF" w:rsidRPr="0023173B">
        <w:rPr>
          <w:lang w:eastAsia="ja-JP"/>
        </w:rPr>
        <w:t xml:space="preserve"> </w:t>
      </w:r>
      <w:r w:rsidR="006C09CD" w:rsidRPr="0023173B">
        <w:rPr>
          <w:lang w:eastAsia="ja-JP"/>
        </w:rPr>
        <w:t>if applicable</w:t>
      </w:r>
      <w:r w:rsidR="006D5341" w:rsidRPr="0023173B">
        <w:rPr>
          <w:lang w:eastAsia="ja-JP"/>
        </w:rPr>
        <w:t>,</w:t>
      </w:r>
      <w:r w:rsidR="006C09CD" w:rsidRPr="0023173B">
        <w:rPr>
          <w:lang w:eastAsia="ja-JP"/>
        </w:rPr>
        <w:t xml:space="preserve"> </w:t>
      </w:r>
      <w:r w:rsidR="00B165EF" w:rsidRPr="0023173B">
        <w:rPr>
          <w:lang w:eastAsia="ja-JP"/>
        </w:rPr>
        <w:t xml:space="preserve">according to the assigned </w:t>
      </w:r>
      <w:r w:rsidR="004E4020" w:rsidRPr="0023173B">
        <w:rPr>
          <w:lang w:eastAsia="ja-JP"/>
        </w:rPr>
        <w:t xml:space="preserve">study </w:t>
      </w:r>
      <w:r w:rsidR="00B165EF" w:rsidRPr="0023173B">
        <w:rPr>
          <w:lang w:eastAsia="ja-JP"/>
        </w:rPr>
        <w:t xml:space="preserve">treatment arm) </w:t>
      </w:r>
      <w:r w:rsidR="00A115A2" w:rsidRPr="0023173B">
        <w:rPr>
          <w:lang w:eastAsia="ja-JP"/>
        </w:rPr>
        <w:t>to take home.</w:t>
      </w:r>
      <w:r w:rsidR="000859E5" w:rsidRPr="0023173B">
        <w:rPr>
          <w:lang w:eastAsia="ja-JP"/>
        </w:rPr>
        <w:br/>
      </w:r>
      <w:r w:rsidR="003D2909" w:rsidRPr="0023173B">
        <w:rPr>
          <w:lang w:eastAsia="ja-JP"/>
        </w:rPr>
        <w:t>If the study doctor considers you haven’t responded t</w:t>
      </w:r>
      <w:r w:rsidR="00A92570" w:rsidRPr="0023173B">
        <w:rPr>
          <w:lang w:eastAsia="ja-JP"/>
        </w:rPr>
        <w:t xml:space="preserve">o </w:t>
      </w:r>
      <w:r w:rsidR="00093CD0" w:rsidRPr="0023173B">
        <w:rPr>
          <w:lang w:eastAsia="ja-JP"/>
        </w:rPr>
        <w:t>aflibercept</w:t>
      </w:r>
      <w:r w:rsidR="00391077" w:rsidRPr="0023173B">
        <w:rPr>
          <w:lang w:eastAsia="ja-JP"/>
        </w:rPr>
        <w:t xml:space="preserve"> </w:t>
      </w:r>
      <w:r w:rsidR="00B478B5" w:rsidRPr="0023173B">
        <w:t xml:space="preserve">according </w:t>
      </w:r>
      <w:r w:rsidR="007042C2" w:rsidRPr="0023173B">
        <w:rPr>
          <w:lang w:eastAsia="ja-JP"/>
        </w:rPr>
        <w:t>to the study’s predefined criteria</w:t>
      </w:r>
      <w:r w:rsidR="00A05FF5" w:rsidRPr="0023173B">
        <w:rPr>
          <w:lang w:eastAsia="ja-JP"/>
        </w:rPr>
        <w:t xml:space="preserve"> at the 16</w:t>
      </w:r>
      <w:r w:rsidR="00A05FF5" w:rsidRPr="0023173B">
        <w:rPr>
          <w:vertAlign w:val="superscript"/>
          <w:lang w:eastAsia="ja-JP"/>
        </w:rPr>
        <w:t>th</w:t>
      </w:r>
      <w:r w:rsidR="00A05FF5" w:rsidRPr="0023173B">
        <w:rPr>
          <w:lang w:eastAsia="ja-JP"/>
        </w:rPr>
        <w:t xml:space="preserve"> week visit</w:t>
      </w:r>
      <w:r w:rsidR="00093CD0" w:rsidRPr="0023173B">
        <w:rPr>
          <w:lang w:eastAsia="ja-JP"/>
        </w:rPr>
        <w:t>, y</w:t>
      </w:r>
      <w:r w:rsidR="00B601D7" w:rsidRPr="0023173B">
        <w:rPr>
          <w:lang w:eastAsia="ja-JP"/>
        </w:rPr>
        <w:t>ou will be withdrawn from the study</w:t>
      </w:r>
      <w:r w:rsidR="004E4020" w:rsidRPr="0023173B">
        <w:rPr>
          <w:lang w:eastAsia="ja-JP"/>
        </w:rPr>
        <w:t>.</w:t>
      </w:r>
      <w:r w:rsidR="00DD702D" w:rsidRPr="0023173B">
        <w:rPr>
          <w:lang w:eastAsia="ja-JP"/>
        </w:rPr>
        <w:t xml:space="preserve"> </w:t>
      </w:r>
      <w:r w:rsidR="004E4020" w:rsidRPr="0023173B">
        <w:rPr>
          <w:lang w:eastAsia="ja-JP"/>
        </w:rPr>
        <w:t>Y</w:t>
      </w:r>
      <w:r w:rsidR="00DD702D" w:rsidRPr="0023173B">
        <w:rPr>
          <w:lang w:eastAsia="ja-JP"/>
        </w:rPr>
        <w:t>ou are still eligible to receive the fifth</w:t>
      </w:r>
      <w:r w:rsidR="00C74CAF" w:rsidRPr="0023173B">
        <w:rPr>
          <w:lang w:eastAsia="ja-JP"/>
        </w:rPr>
        <w:t xml:space="preserve"> aflibercept injection into your eye per the approved standard of care schedule of aflibercept in DME without additional expense to you</w:t>
      </w:r>
      <w:r w:rsidR="00391077" w:rsidRPr="0023173B">
        <w:rPr>
          <w:lang w:eastAsia="ja-JP"/>
        </w:rPr>
        <w:t>.</w:t>
      </w:r>
    </w:p>
    <w:p w14:paraId="389CDD7D" w14:textId="77777777" w:rsidR="003E7347" w:rsidRDefault="00000000" w:rsidP="004E4020">
      <w:pPr>
        <w:pStyle w:val="ListBulleted"/>
        <w:keepLines w:val="0"/>
        <w:spacing w:before="0" w:after="0" w:line="264" w:lineRule="auto"/>
      </w:pPr>
      <w:r w:rsidRPr="0023173B">
        <w:rPr>
          <w:b/>
          <w:bCs/>
          <w:lang w:eastAsia="ja-JP"/>
        </w:rPr>
        <w:t xml:space="preserve">Study </w:t>
      </w:r>
      <w:r w:rsidR="008322DE" w:rsidRPr="0023173B">
        <w:rPr>
          <w:b/>
          <w:bCs/>
          <w:lang w:eastAsia="ja-JP"/>
        </w:rPr>
        <w:t>Treatment period</w:t>
      </w:r>
      <w:r w:rsidR="008322DE" w:rsidRPr="0023173B">
        <w:rPr>
          <w:lang w:eastAsia="ja-JP"/>
        </w:rPr>
        <w:t xml:space="preserve">: </w:t>
      </w:r>
      <w:r w:rsidR="001E2785" w:rsidRPr="0023173B">
        <w:rPr>
          <w:lang w:eastAsia="ja-JP"/>
        </w:rPr>
        <w:t>36 </w:t>
      </w:r>
      <w:r w:rsidR="00B369B6" w:rsidRPr="0023173B">
        <w:rPr>
          <w:lang w:eastAsia="ja-JP"/>
        </w:rPr>
        <w:t xml:space="preserve">weeks; </w:t>
      </w:r>
      <w:r w:rsidR="00B15C4C" w:rsidRPr="0023173B">
        <w:rPr>
          <w:lang w:eastAsia="ja-JP"/>
        </w:rPr>
        <w:t xml:space="preserve">from </w:t>
      </w:r>
      <w:r w:rsidR="00B369B6" w:rsidRPr="0023173B">
        <w:rPr>
          <w:lang w:eastAsia="ja-JP"/>
        </w:rPr>
        <w:t>o</w:t>
      </w:r>
      <w:r w:rsidR="008322DE" w:rsidRPr="0023173B">
        <w:rPr>
          <w:lang w:eastAsia="ja-JP"/>
        </w:rPr>
        <w:t xml:space="preserve">ne day after the </w:t>
      </w:r>
      <w:r w:rsidR="00E07A77" w:rsidRPr="0023173B">
        <w:rPr>
          <w:lang w:eastAsia="ja-JP"/>
        </w:rPr>
        <w:t>16</w:t>
      </w:r>
      <w:r w:rsidR="00E07A77" w:rsidRPr="0023173B">
        <w:rPr>
          <w:vertAlign w:val="superscript"/>
          <w:lang w:eastAsia="ja-JP"/>
        </w:rPr>
        <w:t>th</w:t>
      </w:r>
      <w:r w:rsidR="00283967" w:rsidRPr="0023173B">
        <w:rPr>
          <w:lang w:eastAsia="ja-JP"/>
        </w:rPr>
        <w:t xml:space="preserve"> </w:t>
      </w:r>
      <w:r w:rsidR="00002309" w:rsidRPr="0023173B">
        <w:rPr>
          <w:lang w:eastAsia="ja-JP"/>
        </w:rPr>
        <w:t>week visit</w:t>
      </w:r>
      <w:r w:rsidR="008322DE" w:rsidRPr="0023173B">
        <w:rPr>
          <w:lang w:eastAsia="ja-JP"/>
        </w:rPr>
        <w:t xml:space="preserve"> </w:t>
      </w:r>
      <w:r w:rsidR="00A90D9D" w:rsidRPr="0023173B">
        <w:rPr>
          <w:lang w:eastAsia="ja-JP"/>
        </w:rPr>
        <w:t xml:space="preserve">to the study site </w:t>
      </w:r>
      <w:r w:rsidR="008322DE" w:rsidRPr="0023173B">
        <w:rPr>
          <w:lang w:eastAsia="ja-JP"/>
        </w:rPr>
        <w:t xml:space="preserve">and until </w:t>
      </w:r>
      <w:r w:rsidR="003E544B" w:rsidRPr="0023173B">
        <w:rPr>
          <w:lang w:eastAsia="ja-JP"/>
        </w:rPr>
        <w:t xml:space="preserve">the </w:t>
      </w:r>
      <w:r w:rsidR="002F6E56" w:rsidRPr="0023173B">
        <w:rPr>
          <w:lang w:eastAsia="ja-JP"/>
        </w:rPr>
        <w:t>52</w:t>
      </w:r>
      <w:r w:rsidR="002F6E56" w:rsidRPr="0023173B">
        <w:rPr>
          <w:vertAlign w:val="superscript"/>
          <w:lang w:eastAsia="ja-JP"/>
        </w:rPr>
        <w:t>nd</w:t>
      </w:r>
      <w:r w:rsidR="002F6E56" w:rsidRPr="0023173B">
        <w:rPr>
          <w:lang w:eastAsia="ja-JP"/>
        </w:rPr>
        <w:t xml:space="preserve"> week </w:t>
      </w:r>
      <w:r w:rsidR="00A90D9D" w:rsidRPr="0023173B">
        <w:rPr>
          <w:lang w:eastAsia="ja-JP"/>
        </w:rPr>
        <w:t>visit to the study site</w:t>
      </w:r>
      <w:r w:rsidR="00665BF3" w:rsidRPr="0023173B">
        <w:rPr>
          <w:lang w:eastAsia="ja-JP"/>
        </w:rPr>
        <w:t>.</w:t>
      </w:r>
      <w:r w:rsidR="00E346B5" w:rsidRPr="0023173B">
        <w:rPr>
          <w:lang w:eastAsia="ja-JP"/>
        </w:rPr>
        <w:t xml:space="preserve"> </w:t>
      </w:r>
      <w:r w:rsidR="00104346" w:rsidRPr="0023173B">
        <w:rPr>
          <w:lang w:eastAsia="ja-JP"/>
        </w:rPr>
        <w:br/>
      </w:r>
      <w:r w:rsidR="009011AF" w:rsidRPr="0023173B">
        <w:rPr>
          <w:lang w:eastAsia="ja-JP"/>
        </w:rPr>
        <w:t xml:space="preserve">You </w:t>
      </w:r>
      <w:r w:rsidR="00E346B5" w:rsidRPr="0023173B">
        <w:rPr>
          <w:lang w:eastAsia="ja-JP"/>
        </w:rPr>
        <w:t xml:space="preserve">will </w:t>
      </w:r>
      <w:r w:rsidR="000A097B" w:rsidRPr="0023173B">
        <w:rPr>
          <w:lang w:eastAsia="ja-JP"/>
        </w:rPr>
        <w:t xml:space="preserve">see the study doctor </w:t>
      </w:r>
      <w:r w:rsidR="00E346B5" w:rsidRPr="0023173B">
        <w:rPr>
          <w:lang w:eastAsia="ja-JP"/>
        </w:rPr>
        <w:t>every four weeks for 36 weeks</w:t>
      </w:r>
      <w:r w:rsidR="009011AF" w:rsidRPr="0023173B">
        <w:rPr>
          <w:lang w:eastAsia="ja-JP"/>
        </w:rPr>
        <w:t xml:space="preserve"> starting from the 20</w:t>
      </w:r>
      <w:r w:rsidR="009011AF" w:rsidRPr="0023173B">
        <w:rPr>
          <w:vertAlign w:val="superscript"/>
          <w:lang w:eastAsia="ja-JP"/>
        </w:rPr>
        <w:t>th</w:t>
      </w:r>
      <w:r w:rsidR="009011AF" w:rsidRPr="0023173B">
        <w:rPr>
          <w:lang w:eastAsia="ja-JP"/>
        </w:rPr>
        <w:t xml:space="preserve"> week visit to the study site</w:t>
      </w:r>
      <w:r w:rsidR="009155ED" w:rsidRPr="0023173B">
        <w:rPr>
          <w:lang w:eastAsia="ja-JP"/>
        </w:rPr>
        <w:t xml:space="preserve"> (in total nine times)</w:t>
      </w:r>
      <w:r w:rsidR="00E346B5" w:rsidRPr="0023173B">
        <w:rPr>
          <w:lang w:eastAsia="ja-JP"/>
        </w:rPr>
        <w:t>.</w:t>
      </w:r>
    </w:p>
    <w:p w14:paraId="74E9CFDC" w14:textId="77777777" w:rsidR="00C46EF4" w:rsidRPr="0023173B" w:rsidRDefault="00000000" w:rsidP="003E7347">
      <w:pPr>
        <w:pStyle w:val="ListBulleted"/>
        <w:keepLines w:val="0"/>
        <w:numPr>
          <w:ilvl w:val="0"/>
          <w:numId w:val="0"/>
        </w:numPr>
        <w:spacing w:before="0" w:after="0" w:line="264" w:lineRule="auto"/>
        <w:ind w:left="360"/>
      </w:pPr>
      <w:r w:rsidRPr="0023173B">
        <w:rPr>
          <w:lang w:eastAsia="ja-JP"/>
        </w:rPr>
        <w:t>During</w:t>
      </w:r>
      <w:r w:rsidR="00A52CB1" w:rsidRPr="0023173B">
        <w:rPr>
          <w:lang w:eastAsia="ja-JP"/>
        </w:rPr>
        <w:t xml:space="preserve"> </w:t>
      </w:r>
      <w:r w:rsidR="008D64D1" w:rsidRPr="0023173B">
        <w:rPr>
          <w:lang w:eastAsia="ja-JP"/>
        </w:rPr>
        <w:t xml:space="preserve">this </w:t>
      </w:r>
      <w:r w:rsidR="00C37BE5" w:rsidRPr="0023173B">
        <w:rPr>
          <w:lang w:eastAsia="ja-JP"/>
        </w:rPr>
        <w:t>period, you will receive the</w:t>
      </w:r>
      <w:r w:rsidR="00C37BE5" w:rsidRPr="0023173B">
        <w:rPr>
          <w:b/>
          <w:bCs/>
          <w:lang w:eastAsia="ja-JP"/>
        </w:rPr>
        <w:t xml:space="preserve"> </w:t>
      </w:r>
      <w:r w:rsidR="00961B14" w:rsidRPr="0023173B">
        <w:rPr>
          <w:b/>
          <w:bCs/>
          <w:lang w:eastAsia="ja-JP"/>
        </w:rPr>
        <w:t>study treatment</w:t>
      </w:r>
      <w:r w:rsidR="00961B14" w:rsidRPr="0023173B">
        <w:rPr>
          <w:lang w:eastAsia="ja-JP"/>
        </w:rPr>
        <w:t xml:space="preserve"> </w:t>
      </w:r>
      <w:r w:rsidR="00C37BE5" w:rsidRPr="0023173B">
        <w:rPr>
          <w:lang w:eastAsia="ja-JP"/>
        </w:rPr>
        <w:t>as desc</w:t>
      </w:r>
      <w:r w:rsidR="007115ED" w:rsidRPr="0023173B">
        <w:rPr>
          <w:lang w:eastAsia="ja-JP"/>
        </w:rPr>
        <w:t xml:space="preserve">ribed in </w:t>
      </w:r>
      <w:r w:rsidR="004E4020" w:rsidRPr="0023173B">
        <w:rPr>
          <w:lang w:eastAsia="ja-JP"/>
        </w:rPr>
        <w:t xml:space="preserve">the Study Treatment </w:t>
      </w:r>
      <w:r w:rsidR="007115ED" w:rsidRPr="0023173B">
        <w:rPr>
          <w:lang w:eastAsia="ja-JP"/>
        </w:rPr>
        <w:t>Section</w:t>
      </w:r>
      <w:r w:rsidR="00CC2AD8" w:rsidRPr="0023173B">
        <w:rPr>
          <w:lang w:eastAsia="ja-JP"/>
        </w:rPr>
        <w:t>.</w:t>
      </w:r>
    </w:p>
    <w:p w14:paraId="48D827C1" w14:textId="77777777" w:rsidR="00115581" w:rsidRPr="0023173B" w:rsidRDefault="00000000" w:rsidP="00682242">
      <w:pPr>
        <w:pStyle w:val="ListBulleted"/>
        <w:spacing w:before="0" w:after="0" w:line="264" w:lineRule="auto"/>
      </w:pPr>
      <w:r w:rsidRPr="0023173B">
        <w:rPr>
          <w:b/>
          <w:bCs/>
          <w:lang w:eastAsia="ja-JP"/>
        </w:rPr>
        <w:t>F</w:t>
      </w:r>
      <w:r w:rsidR="00B44B19" w:rsidRPr="0023173B">
        <w:rPr>
          <w:b/>
          <w:bCs/>
          <w:lang w:eastAsia="ja-JP"/>
        </w:rPr>
        <w:t>ollow-up period</w:t>
      </w:r>
      <w:r w:rsidR="00B44B19" w:rsidRPr="0023173B">
        <w:rPr>
          <w:lang w:eastAsia="ja-JP"/>
        </w:rPr>
        <w:t xml:space="preserve">: </w:t>
      </w:r>
      <w:r w:rsidR="00B369B6" w:rsidRPr="0023173B">
        <w:rPr>
          <w:lang w:eastAsia="ja-JP"/>
        </w:rPr>
        <w:t>Up to f</w:t>
      </w:r>
      <w:r w:rsidR="005B45B0" w:rsidRPr="0023173B">
        <w:rPr>
          <w:lang w:eastAsia="ja-JP"/>
        </w:rPr>
        <w:t xml:space="preserve">our weeks after the </w:t>
      </w:r>
      <w:r w:rsidR="00B369B6" w:rsidRPr="0023173B">
        <w:rPr>
          <w:lang w:eastAsia="ja-JP"/>
        </w:rPr>
        <w:t xml:space="preserve">end of study </w:t>
      </w:r>
      <w:r w:rsidR="00961B14" w:rsidRPr="0023173B">
        <w:rPr>
          <w:lang w:eastAsia="ja-JP"/>
        </w:rPr>
        <w:t>treatment</w:t>
      </w:r>
      <w:r w:rsidR="00B369B6" w:rsidRPr="0023173B">
        <w:rPr>
          <w:lang w:eastAsia="ja-JP"/>
        </w:rPr>
        <w:t xml:space="preserve"> </w:t>
      </w:r>
      <w:r w:rsidR="002E61EE" w:rsidRPr="0023173B">
        <w:rPr>
          <w:lang w:eastAsia="ja-JP"/>
        </w:rPr>
        <w:t>or before you initiate ne</w:t>
      </w:r>
      <w:r w:rsidR="00961B14" w:rsidRPr="0023173B">
        <w:rPr>
          <w:lang w:eastAsia="ja-JP"/>
        </w:rPr>
        <w:t>w</w:t>
      </w:r>
      <w:r w:rsidR="002E61EE" w:rsidRPr="0023173B">
        <w:rPr>
          <w:lang w:eastAsia="ja-JP"/>
        </w:rPr>
        <w:t xml:space="preserve"> therapy after the last study </w:t>
      </w:r>
      <w:r w:rsidR="00961B14" w:rsidRPr="0023173B">
        <w:rPr>
          <w:lang w:eastAsia="ja-JP"/>
        </w:rPr>
        <w:t>treatment</w:t>
      </w:r>
      <w:r w:rsidRPr="0023173B">
        <w:rPr>
          <w:lang w:eastAsia="ja-JP"/>
        </w:rPr>
        <w:t>, whichever comes first</w:t>
      </w:r>
      <w:r w:rsidR="00AE6AB7" w:rsidRPr="0023173B">
        <w:rPr>
          <w:lang w:eastAsia="ja-JP"/>
        </w:rPr>
        <w:t>.</w:t>
      </w:r>
      <w:r w:rsidR="003C5DBB" w:rsidRPr="0023173B">
        <w:rPr>
          <w:lang w:eastAsia="ja-JP"/>
        </w:rPr>
        <w:br/>
        <w:t>During this period, you will be asked to comple</w:t>
      </w:r>
      <w:r w:rsidR="00091394" w:rsidRPr="0023173B">
        <w:rPr>
          <w:lang w:eastAsia="ja-JP"/>
        </w:rPr>
        <w:t>te follow-up assessments.</w:t>
      </w:r>
      <w:r w:rsidRPr="0023173B">
        <w:rPr>
          <w:lang w:eastAsia="ja-JP"/>
        </w:rPr>
        <w:t xml:space="preserve"> The assessments will be performed at the study site or via phone</w:t>
      </w:r>
      <w:r w:rsidR="00921419" w:rsidRPr="0023173B">
        <w:rPr>
          <w:lang w:eastAsia="ja-JP"/>
        </w:rPr>
        <w:t xml:space="preserve"> call</w:t>
      </w:r>
      <w:r w:rsidR="005B088B" w:rsidRPr="0023173B">
        <w:rPr>
          <w:lang w:eastAsia="ja-JP"/>
        </w:rPr>
        <w:t xml:space="preserve">, depending on the study status and </w:t>
      </w:r>
      <w:r w:rsidR="00FF7A7C" w:rsidRPr="0023173B">
        <w:rPr>
          <w:lang w:eastAsia="ja-JP"/>
        </w:rPr>
        <w:t xml:space="preserve">at </w:t>
      </w:r>
      <w:r w:rsidR="005B088B" w:rsidRPr="0023173B">
        <w:rPr>
          <w:lang w:eastAsia="ja-JP"/>
        </w:rPr>
        <w:t>the study doctor’s discretion</w:t>
      </w:r>
      <w:r w:rsidR="00921419" w:rsidRPr="0023173B">
        <w:t xml:space="preserve">. </w:t>
      </w:r>
    </w:p>
    <w:p w14:paraId="2779E245" w14:textId="77777777" w:rsidR="00F201C3" w:rsidRPr="0023173B" w:rsidRDefault="00F201C3" w:rsidP="00682242">
      <w:pPr>
        <w:pStyle w:val="Text"/>
        <w:spacing w:before="0" w:after="0" w:line="264" w:lineRule="auto"/>
      </w:pPr>
    </w:p>
    <w:p w14:paraId="09EA2BAA" w14:textId="77777777" w:rsidR="001A47A1" w:rsidRPr="0023173B" w:rsidRDefault="00000000" w:rsidP="00682242">
      <w:pPr>
        <w:pStyle w:val="Text"/>
        <w:spacing w:before="0" w:after="0" w:line="264" w:lineRule="auto"/>
      </w:pPr>
      <w:r w:rsidRPr="0023173B">
        <w:t>During these visits, you will have the following procedures:</w:t>
      </w:r>
    </w:p>
    <w:p w14:paraId="7799CDE1" w14:textId="77777777" w:rsidR="001A47A1" w:rsidRPr="0023173B" w:rsidRDefault="00000000" w:rsidP="004E4020">
      <w:pPr>
        <w:pStyle w:val="ListBulleted"/>
        <w:keepLines w:val="0"/>
        <w:spacing w:before="0" w:after="0" w:line="264" w:lineRule="auto"/>
      </w:pPr>
      <w:r w:rsidRPr="0023173B">
        <w:rPr>
          <w:b/>
          <w:bCs/>
          <w:lang w:eastAsia="ja-JP"/>
        </w:rPr>
        <w:t>Blood tests</w:t>
      </w:r>
      <w:r w:rsidRPr="0023173B">
        <w:rPr>
          <w:lang w:eastAsia="ja-JP"/>
        </w:rPr>
        <w:t>:</w:t>
      </w:r>
    </w:p>
    <w:p w14:paraId="627C289F" w14:textId="77777777" w:rsidR="006A69B2" w:rsidRPr="0023173B" w:rsidRDefault="00000000" w:rsidP="004E4020">
      <w:pPr>
        <w:pStyle w:val="ListBulleted"/>
        <w:keepLines w:val="0"/>
        <w:numPr>
          <w:ilvl w:val="1"/>
          <w:numId w:val="2"/>
        </w:numPr>
        <w:tabs>
          <w:tab w:val="clear" w:pos="1800"/>
          <w:tab w:val="num" w:pos="851"/>
        </w:tabs>
        <w:spacing w:before="0" w:after="0" w:line="264" w:lineRule="auto"/>
        <w:ind w:left="1134" w:hanging="708"/>
      </w:pPr>
      <w:r w:rsidRPr="0023173B">
        <w:rPr>
          <w:lang w:eastAsia="ja-JP"/>
        </w:rPr>
        <w:t>To check your overall well-being</w:t>
      </w:r>
      <w:r w:rsidR="00490681" w:rsidRPr="0023173B">
        <w:rPr>
          <w:lang w:eastAsia="ja-JP"/>
        </w:rPr>
        <w:t>.</w:t>
      </w:r>
    </w:p>
    <w:p w14:paraId="502F4D94" w14:textId="77777777" w:rsidR="0055681E" w:rsidRPr="0023173B" w:rsidRDefault="00000000" w:rsidP="004E4020">
      <w:pPr>
        <w:pStyle w:val="ListBulleted"/>
        <w:keepLines w:val="0"/>
        <w:numPr>
          <w:ilvl w:val="1"/>
          <w:numId w:val="2"/>
        </w:numPr>
        <w:tabs>
          <w:tab w:val="clear" w:pos="1800"/>
          <w:tab w:val="num" w:pos="851"/>
        </w:tabs>
        <w:spacing w:before="0" w:after="0" w:line="264" w:lineRule="auto"/>
        <w:ind w:left="1134" w:hanging="708"/>
      </w:pPr>
      <w:r w:rsidRPr="0023173B">
        <w:rPr>
          <w:iCs/>
        </w:rPr>
        <w:t xml:space="preserve">To check the levels of </w:t>
      </w:r>
      <w:r w:rsidR="00590823" w:rsidRPr="0023173B">
        <w:t>KHK4951</w:t>
      </w:r>
      <w:r w:rsidRPr="0023173B">
        <w:rPr>
          <w:iCs/>
        </w:rPr>
        <w:t xml:space="preserve"> in your blood</w:t>
      </w:r>
      <w:r w:rsidR="00490681" w:rsidRPr="0023173B">
        <w:rPr>
          <w:iCs/>
        </w:rPr>
        <w:t>.</w:t>
      </w:r>
      <w:r w:rsidR="00420D92" w:rsidRPr="0023173B">
        <w:rPr>
          <w:iCs/>
        </w:rPr>
        <w:t xml:space="preserve"> Note that the remaining blood samples will be stored for future research.</w:t>
      </w:r>
    </w:p>
    <w:p w14:paraId="41BFFD3C" w14:textId="77777777" w:rsidR="006A69B2" w:rsidRPr="0023173B" w:rsidRDefault="00000000" w:rsidP="004E4020">
      <w:pPr>
        <w:pStyle w:val="ListBulleted"/>
        <w:keepLines w:val="0"/>
        <w:numPr>
          <w:ilvl w:val="0"/>
          <w:numId w:val="0"/>
        </w:numPr>
        <w:spacing w:before="0" w:after="0" w:line="264" w:lineRule="auto"/>
        <w:ind w:left="426"/>
      </w:pPr>
      <w:r w:rsidRPr="0023173B">
        <w:t>The total amount of blood collected during</w:t>
      </w:r>
      <w:r w:rsidR="000A5E14" w:rsidRPr="0023173B">
        <w:t xml:space="preserve"> the study </w:t>
      </w:r>
      <w:r w:rsidR="00467F56">
        <w:t>will be</w:t>
      </w:r>
      <w:r w:rsidR="000A5E14" w:rsidRPr="0023173B">
        <w:t xml:space="preserve"> a</w:t>
      </w:r>
      <w:r w:rsidR="006E1B78" w:rsidRPr="0023173B">
        <w:t>pproximately</w:t>
      </w:r>
      <w:r w:rsidR="000A5E14" w:rsidRPr="0023173B">
        <w:t xml:space="preserve"> </w:t>
      </w:r>
      <w:r w:rsidR="007130F9" w:rsidRPr="0023173B">
        <w:t>154 </w:t>
      </w:r>
      <w:r w:rsidR="000A5E14" w:rsidRPr="0023173B">
        <w:t>mL (</w:t>
      </w:r>
      <w:r w:rsidR="0010371F" w:rsidRPr="0023173B">
        <w:t>10</w:t>
      </w:r>
      <w:r w:rsidR="006E1B78" w:rsidRPr="0023173B">
        <w:t> tablespoons</w:t>
      </w:r>
      <w:r w:rsidR="000A5E14" w:rsidRPr="0023173B">
        <w:t>)</w:t>
      </w:r>
      <w:r w:rsidR="00315E6E" w:rsidRPr="0023173B">
        <w:t xml:space="preserve">, </w:t>
      </w:r>
      <w:r w:rsidR="00245C6E" w:rsidRPr="0023173B">
        <w:t>and approximately</w:t>
      </w:r>
      <w:r w:rsidR="00315E6E" w:rsidRPr="0023173B">
        <w:t xml:space="preserve"> </w:t>
      </w:r>
      <w:r w:rsidR="00AF25C7" w:rsidRPr="0023173B">
        <w:t>22 mL (</w:t>
      </w:r>
      <w:r w:rsidR="00315E6E" w:rsidRPr="0023173B">
        <w:t>1</w:t>
      </w:r>
      <w:r w:rsidR="00C601DD" w:rsidRPr="0023173B">
        <w:t>.5</w:t>
      </w:r>
      <w:r w:rsidR="00AF25C7" w:rsidRPr="0023173B">
        <w:t> </w:t>
      </w:r>
      <w:r w:rsidR="00C601DD" w:rsidRPr="0023173B">
        <w:t>tablespoon</w:t>
      </w:r>
      <w:r w:rsidR="000307D0" w:rsidRPr="0023173B">
        <w:t>s</w:t>
      </w:r>
      <w:r w:rsidR="00AF25C7" w:rsidRPr="0023173B">
        <w:t>)</w:t>
      </w:r>
      <w:r w:rsidR="00C601DD" w:rsidRPr="0023173B">
        <w:t xml:space="preserve"> per sampling</w:t>
      </w:r>
      <w:r w:rsidR="00870693" w:rsidRPr="0023173B">
        <w:t xml:space="preserve"> point</w:t>
      </w:r>
      <w:r w:rsidR="006E1B78" w:rsidRPr="0023173B">
        <w:t>.</w:t>
      </w:r>
    </w:p>
    <w:p w14:paraId="7D62B1CC" w14:textId="77777777" w:rsidR="00385C11" w:rsidRPr="0023173B" w:rsidRDefault="00000000" w:rsidP="004E4020">
      <w:pPr>
        <w:pStyle w:val="ListBulleted"/>
        <w:keepLines w:val="0"/>
        <w:spacing w:before="0" w:after="0" w:line="264" w:lineRule="auto"/>
      </w:pPr>
      <w:r w:rsidRPr="0023173B">
        <w:rPr>
          <w:b/>
          <w:bCs/>
        </w:rPr>
        <w:t>Urine tests</w:t>
      </w:r>
      <w:r w:rsidRPr="0023173B">
        <w:t xml:space="preserve"> to check your overall well-being</w:t>
      </w:r>
      <w:r w:rsidR="00AC280B" w:rsidRPr="0023173B">
        <w:t>.</w:t>
      </w:r>
    </w:p>
    <w:p w14:paraId="4E4BD87E" w14:textId="77777777" w:rsidR="002D5589" w:rsidRPr="0023173B" w:rsidRDefault="00000000" w:rsidP="004E4020">
      <w:pPr>
        <w:pStyle w:val="ListBulleted"/>
        <w:keepLines w:val="0"/>
        <w:spacing w:before="0" w:after="0" w:line="264" w:lineRule="auto"/>
      </w:pPr>
      <w:r w:rsidRPr="0023173B">
        <w:rPr>
          <w:b/>
          <w:bCs/>
          <w:lang w:eastAsia="ja-JP"/>
        </w:rPr>
        <w:t>Pregnancy test</w:t>
      </w:r>
      <w:r w:rsidRPr="0023173B">
        <w:rPr>
          <w:lang w:eastAsia="ja-JP"/>
        </w:rPr>
        <w:t xml:space="preserve"> if you </w:t>
      </w:r>
      <w:r w:rsidR="00440683" w:rsidRPr="0023173B">
        <w:rPr>
          <w:lang w:eastAsia="ja-JP"/>
        </w:rPr>
        <w:t>are female who can get pregnant</w:t>
      </w:r>
      <w:r w:rsidR="00AC280B" w:rsidRPr="0023173B">
        <w:rPr>
          <w:lang w:eastAsia="ja-JP"/>
        </w:rPr>
        <w:t>.</w:t>
      </w:r>
      <w:r w:rsidR="00890108" w:rsidRPr="0023173B">
        <w:rPr>
          <w:lang w:eastAsia="ja-JP"/>
        </w:rPr>
        <w:br/>
        <w:t>This test will be done using your urine.</w:t>
      </w:r>
      <w:r w:rsidR="00EA0D1A" w:rsidRPr="0023173B">
        <w:rPr>
          <w:lang w:eastAsia="ja-JP"/>
        </w:rPr>
        <w:t xml:space="preserve"> Additional pregnancy tests may be performed at any time during the study as required.</w:t>
      </w:r>
    </w:p>
    <w:p w14:paraId="4EBD3D81" w14:textId="77777777" w:rsidR="008B29C8" w:rsidRPr="0023173B" w:rsidRDefault="00000000" w:rsidP="004E4020">
      <w:pPr>
        <w:pStyle w:val="ListBulleted"/>
        <w:keepLines w:val="0"/>
        <w:spacing w:before="0" w:after="0" w:line="264" w:lineRule="auto"/>
      </w:pPr>
      <w:bookmarkStart w:id="7" w:name="_Toc139530626"/>
      <w:r w:rsidRPr="0023173B">
        <w:rPr>
          <w:b/>
          <w:bCs/>
        </w:rPr>
        <w:t>Eye examinations</w:t>
      </w:r>
      <w:r w:rsidRPr="0023173B">
        <w:t>: You will be examined by the study doctor who will check how your eye</w:t>
      </w:r>
      <w:r w:rsidR="00FD0035" w:rsidRPr="0023173B">
        <w:t>s</w:t>
      </w:r>
      <w:r w:rsidRPr="0023173B">
        <w:t xml:space="preserve"> </w:t>
      </w:r>
      <w:r w:rsidR="00FD0035" w:rsidRPr="0023173B">
        <w:t xml:space="preserve">are </w:t>
      </w:r>
      <w:r w:rsidRPr="0023173B">
        <w:t>doing and you will have your vision tested.</w:t>
      </w:r>
    </w:p>
    <w:p w14:paraId="4CED4EA3" w14:textId="77777777" w:rsidR="00563F29" w:rsidRPr="0023173B" w:rsidRDefault="00000000" w:rsidP="004E4020">
      <w:pPr>
        <w:pStyle w:val="ListBulleted"/>
        <w:keepLines w:val="0"/>
        <w:numPr>
          <w:ilvl w:val="1"/>
          <w:numId w:val="2"/>
        </w:numPr>
        <w:tabs>
          <w:tab w:val="clear" w:pos="1800"/>
        </w:tabs>
        <w:spacing w:before="0" w:after="0" w:line="264" w:lineRule="auto"/>
        <w:ind w:left="993" w:hanging="567"/>
      </w:pPr>
      <w:r w:rsidRPr="0023173B">
        <w:t xml:space="preserve">Intraocular </w:t>
      </w:r>
      <w:r w:rsidR="00DB3F6A" w:rsidRPr="0023173B">
        <w:t xml:space="preserve">pressure, </w:t>
      </w:r>
      <w:r w:rsidR="00DA119E" w:rsidRPr="0023173B">
        <w:t>s</w:t>
      </w:r>
      <w:r w:rsidR="00FF19E3" w:rsidRPr="0023173B">
        <w:t>lit-lamp examination of the anterior segment, f</w:t>
      </w:r>
      <w:r w:rsidR="002C6499" w:rsidRPr="0023173B">
        <w:t>luorescein staining of the cornea</w:t>
      </w:r>
      <w:r w:rsidR="002C6499" w:rsidRPr="0023173B">
        <w:rPr>
          <w:lang w:eastAsia="ja-JP"/>
        </w:rPr>
        <w:t>, d</w:t>
      </w:r>
      <w:r w:rsidR="00F4648A" w:rsidRPr="0023173B">
        <w:t xml:space="preserve">ilated </w:t>
      </w:r>
      <w:r w:rsidR="007473AF" w:rsidRPr="0023173B">
        <w:t>f</w:t>
      </w:r>
      <w:r w:rsidR="00F4648A" w:rsidRPr="0023173B">
        <w:t xml:space="preserve">undus </w:t>
      </w:r>
      <w:r w:rsidR="007473AF" w:rsidRPr="0023173B">
        <w:t>e</w:t>
      </w:r>
      <w:r w:rsidR="00F4648A" w:rsidRPr="0023173B">
        <w:t>xamination/indirect ophthalmoscopy</w:t>
      </w:r>
      <w:bookmarkEnd w:id="7"/>
      <w:r w:rsidR="00F4648A" w:rsidRPr="0023173B">
        <w:t xml:space="preserve">, </w:t>
      </w:r>
      <w:r w:rsidR="006A0AA7" w:rsidRPr="0023173B">
        <w:t>best</w:t>
      </w:r>
      <w:r w:rsidR="004B70E9" w:rsidRPr="0023173B">
        <w:t>-corrected visual acuity, s</w:t>
      </w:r>
      <w:r w:rsidR="008C7363" w:rsidRPr="0023173B">
        <w:t>pectral domain-optical coherence tomograph</w:t>
      </w:r>
      <w:r w:rsidR="00261073" w:rsidRPr="0023173B">
        <w:t>y</w:t>
      </w:r>
      <w:r w:rsidRPr="0023173B">
        <w:t xml:space="preserve"> (SD-OCT): </w:t>
      </w:r>
      <w:r w:rsidR="00083A6E" w:rsidRPr="0023173B">
        <w:t>Th</w:t>
      </w:r>
      <w:r w:rsidR="00C87B80" w:rsidRPr="0023173B">
        <w:t>ese</w:t>
      </w:r>
      <w:r w:rsidR="00083A6E" w:rsidRPr="0023173B">
        <w:t xml:space="preserve"> assessment</w:t>
      </w:r>
      <w:r w:rsidR="00C87B80" w:rsidRPr="0023173B">
        <w:t>s</w:t>
      </w:r>
      <w:r w:rsidR="00083A6E" w:rsidRPr="0023173B">
        <w:t xml:space="preserve"> will be performed on </w:t>
      </w:r>
      <w:r w:rsidR="00A02EB7" w:rsidRPr="0023173B">
        <w:t xml:space="preserve">either </w:t>
      </w:r>
      <w:r w:rsidR="00083A6E" w:rsidRPr="0023173B">
        <w:t xml:space="preserve">the study eye only or both of your eyes </w:t>
      </w:r>
      <w:r w:rsidR="00083A6E" w:rsidRPr="0023173B">
        <w:lastRenderedPageBreak/>
        <w:t>depending on the visits.</w:t>
      </w:r>
      <w:r w:rsidR="00873210" w:rsidRPr="0023173B">
        <w:t xml:space="preserve"> Please see Supplemental Information Sheet 2: Assessments for more details.</w:t>
      </w:r>
    </w:p>
    <w:p w14:paraId="46EE95B6" w14:textId="77777777" w:rsidR="002C51D2" w:rsidRPr="0023173B" w:rsidRDefault="00000000" w:rsidP="004E4020">
      <w:pPr>
        <w:pStyle w:val="ListBulleted"/>
        <w:keepLines w:val="0"/>
        <w:numPr>
          <w:ilvl w:val="1"/>
          <w:numId w:val="2"/>
        </w:numPr>
        <w:tabs>
          <w:tab w:val="clear" w:pos="1800"/>
        </w:tabs>
        <w:spacing w:before="0" w:after="0" w:line="264" w:lineRule="auto"/>
        <w:ind w:left="993" w:hanging="567"/>
      </w:pPr>
      <w:r w:rsidRPr="0023173B">
        <w:t xml:space="preserve">Iris </w:t>
      </w:r>
      <w:r w:rsidR="00C87B80" w:rsidRPr="0023173B">
        <w:t>transillumination</w:t>
      </w:r>
      <w:r w:rsidR="00C87B80" w:rsidRPr="0023173B">
        <w:rPr>
          <w:lang w:eastAsia="ja-JP"/>
        </w:rPr>
        <w:t>, c</w:t>
      </w:r>
      <w:r w:rsidR="006613D3" w:rsidRPr="0023173B">
        <w:t>olor fundus photography, f</w:t>
      </w:r>
      <w:r w:rsidR="00C129B6" w:rsidRPr="0023173B">
        <w:t>luorescein angiography</w:t>
      </w:r>
      <w:r w:rsidR="002B7068" w:rsidRPr="0023173B">
        <w:rPr>
          <w:lang w:eastAsia="ja-JP"/>
        </w:rPr>
        <w:t xml:space="preserve">: </w:t>
      </w:r>
      <w:r w:rsidRPr="0023173B">
        <w:t>Th</w:t>
      </w:r>
      <w:r w:rsidR="00C87B80" w:rsidRPr="0023173B">
        <w:t>e</w:t>
      </w:r>
      <w:r w:rsidRPr="0023173B">
        <w:t>s</w:t>
      </w:r>
      <w:r w:rsidR="00C87B80" w:rsidRPr="0023173B">
        <w:t>e</w:t>
      </w:r>
      <w:r w:rsidRPr="0023173B">
        <w:t xml:space="preserve"> assessment</w:t>
      </w:r>
      <w:r w:rsidR="00C87B80" w:rsidRPr="0023173B">
        <w:t>s</w:t>
      </w:r>
      <w:r w:rsidRPr="0023173B">
        <w:t xml:space="preserve"> will be performed on both of your eye</w:t>
      </w:r>
      <w:r w:rsidR="0093366D" w:rsidRPr="0023173B">
        <w:t>s</w:t>
      </w:r>
      <w:r w:rsidRPr="0023173B">
        <w:t>.</w:t>
      </w:r>
    </w:p>
    <w:p w14:paraId="49F2406E" w14:textId="77777777" w:rsidR="007D1D5C" w:rsidRPr="0023173B" w:rsidRDefault="00000000" w:rsidP="004E4020">
      <w:pPr>
        <w:pStyle w:val="ListBulleted"/>
        <w:keepLines w:val="0"/>
        <w:spacing w:before="0" w:after="0" w:line="264" w:lineRule="auto"/>
      </w:pPr>
      <w:r w:rsidRPr="0023173B">
        <w:rPr>
          <w:b/>
          <w:bCs/>
          <w:lang w:eastAsia="ja-JP"/>
        </w:rPr>
        <w:t>Specular microscopy</w:t>
      </w:r>
      <w:r w:rsidRPr="0023173B">
        <w:rPr>
          <w:b/>
          <w:bCs/>
          <w:lang w:eastAsia="ja-JP"/>
        </w:rPr>
        <w:br/>
      </w:r>
      <w:r w:rsidRPr="0023173B">
        <w:t>This assessment will be performed on both of your eyes.</w:t>
      </w:r>
      <w:r w:rsidRPr="0023173B">
        <w:br/>
        <w:t xml:space="preserve">This assessment will be performed </w:t>
      </w:r>
      <w:r w:rsidR="00516CC9" w:rsidRPr="0023173B">
        <w:t>at selected study sites only. Therefore, you may not undergo this assessment.</w:t>
      </w:r>
    </w:p>
    <w:p w14:paraId="6D9EA994" w14:textId="77777777" w:rsidR="00520740" w:rsidRPr="0023173B" w:rsidRDefault="00000000" w:rsidP="004E4020">
      <w:pPr>
        <w:pStyle w:val="ListBulleted"/>
        <w:keepLines w:val="0"/>
        <w:spacing w:before="0" w:after="0" w:line="264" w:lineRule="auto"/>
      </w:pPr>
      <w:r w:rsidRPr="0023173B">
        <w:rPr>
          <w:b/>
          <w:bCs/>
          <w:lang w:eastAsia="ja-JP"/>
        </w:rPr>
        <w:t xml:space="preserve">Interview </w:t>
      </w:r>
      <w:r w:rsidRPr="0023173B">
        <w:rPr>
          <w:lang w:eastAsia="ja-JP"/>
        </w:rPr>
        <w:t xml:space="preserve">by </w:t>
      </w:r>
      <w:r w:rsidR="005E7CEC" w:rsidRPr="0023173B">
        <w:rPr>
          <w:lang w:eastAsia="ja-JP"/>
        </w:rPr>
        <w:t xml:space="preserve">the study doctor </w:t>
      </w:r>
      <w:r w:rsidR="00483D79" w:rsidRPr="0023173B">
        <w:rPr>
          <w:lang w:eastAsia="ja-JP"/>
        </w:rPr>
        <w:t>to assess the influence of visual disability and visual symptoms on generic health</w:t>
      </w:r>
      <w:r w:rsidR="00490681" w:rsidRPr="0023173B">
        <w:rPr>
          <w:lang w:eastAsia="ja-JP"/>
        </w:rPr>
        <w:t>.</w:t>
      </w:r>
    </w:p>
    <w:p w14:paraId="7ADC8900" w14:textId="77777777" w:rsidR="00FA26CA" w:rsidRPr="0023173B" w:rsidRDefault="00000000" w:rsidP="004E4020">
      <w:pPr>
        <w:pStyle w:val="ListBulleted"/>
        <w:keepLines w:val="0"/>
        <w:spacing w:before="0" w:after="0" w:line="264" w:lineRule="auto"/>
      </w:pPr>
      <w:r w:rsidRPr="0023173B">
        <w:rPr>
          <w:b/>
          <w:bCs/>
          <w:lang w:eastAsia="ja-JP"/>
        </w:rPr>
        <w:t>Electrocardiograms (ECGs)</w:t>
      </w:r>
      <w:r w:rsidRPr="0023173B">
        <w:rPr>
          <w:lang w:eastAsia="ja-JP"/>
        </w:rPr>
        <w:t xml:space="preserve"> (heart trace)</w:t>
      </w:r>
      <w:r w:rsidR="00AC280B" w:rsidRPr="0023173B">
        <w:rPr>
          <w:lang w:eastAsia="ja-JP"/>
        </w:rPr>
        <w:t xml:space="preserve">: </w:t>
      </w:r>
      <w:r w:rsidR="00A3050D" w:rsidRPr="0023173B">
        <w:t>You will be asked to take adequate rest</w:t>
      </w:r>
      <w:r w:rsidR="0068519F" w:rsidRPr="0023173B">
        <w:t xml:space="preserve"> in a supine position (l</w:t>
      </w:r>
      <w:r w:rsidR="00B35909" w:rsidRPr="0023173B">
        <w:t>ying</w:t>
      </w:r>
      <w:r w:rsidR="0068519F" w:rsidRPr="0023173B">
        <w:t xml:space="preserve"> on your back)</w:t>
      </w:r>
      <w:r w:rsidR="00B5662D" w:rsidRPr="003F6F75">
        <w:t xml:space="preserve"> </w:t>
      </w:r>
      <w:r w:rsidR="00B5662D" w:rsidRPr="00A3050D">
        <w:t xml:space="preserve">before </w:t>
      </w:r>
      <w:r w:rsidR="00B5662D">
        <w:t xml:space="preserve">ECG </w:t>
      </w:r>
      <w:r w:rsidR="00B5662D" w:rsidRPr="00DB487F">
        <w:t>measurement</w:t>
      </w:r>
      <w:r w:rsidR="00A3050D" w:rsidRPr="0023173B">
        <w:t>.</w:t>
      </w:r>
    </w:p>
    <w:p w14:paraId="7980B71D" w14:textId="77777777" w:rsidR="00AF43E3" w:rsidRPr="0023173B" w:rsidRDefault="00000000" w:rsidP="004E4020">
      <w:pPr>
        <w:pStyle w:val="ListBulleted"/>
        <w:keepLines w:val="0"/>
        <w:spacing w:before="0" w:after="0" w:line="264" w:lineRule="auto"/>
      </w:pPr>
      <w:r w:rsidRPr="0023173B">
        <w:rPr>
          <w:lang w:eastAsia="ja-JP"/>
        </w:rPr>
        <w:t xml:space="preserve">Measurement of </w:t>
      </w:r>
      <w:r w:rsidR="00126748" w:rsidRPr="0023173B">
        <w:rPr>
          <w:b/>
          <w:bCs/>
          <w:lang w:eastAsia="ja-JP"/>
        </w:rPr>
        <w:t>vital signs</w:t>
      </w:r>
      <w:r w:rsidR="00126748" w:rsidRPr="0023173B">
        <w:rPr>
          <w:lang w:eastAsia="ja-JP"/>
        </w:rPr>
        <w:t xml:space="preserve"> (</w:t>
      </w:r>
      <w:r w:rsidR="0097634B" w:rsidRPr="0023173B">
        <w:rPr>
          <w:lang w:eastAsia="ja-JP"/>
        </w:rPr>
        <w:t xml:space="preserve">body </w:t>
      </w:r>
      <w:r w:rsidRPr="0023173B">
        <w:rPr>
          <w:lang w:eastAsia="ja-JP"/>
        </w:rPr>
        <w:t xml:space="preserve">temperature, blood pressure, and </w:t>
      </w:r>
      <w:r w:rsidR="0097634B" w:rsidRPr="0023173B">
        <w:rPr>
          <w:lang w:eastAsia="ja-JP"/>
        </w:rPr>
        <w:t>pulse rate</w:t>
      </w:r>
      <w:r w:rsidR="00126748" w:rsidRPr="0023173B">
        <w:rPr>
          <w:lang w:eastAsia="ja-JP"/>
        </w:rPr>
        <w:t>)</w:t>
      </w:r>
      <w:r w:rsidR="00656072" w:rsidRPr="0023173B">
        <w:rPr>
          <w:lang w:eastAsia="ja-JP"/>
        </w:rPr>
        <w:t xml:space="preserve"> and height and weight</w:t>
      </w:r>
      <w:r w:rsidR="00490681" w:rsidRPr="0023173B">
        <w:rPr>
          <w:lang w:eastAsia="ja-JP"/>
        </w:rPr>
        <w:t>.</w:t>
      </w:r>
      <w:r w:rsidR="00810412" w:rsidRPr="0023173B">
        <w:rPr>
          <w:lang w:eastAsia="ja-JP"/>
        </w:rPr>
        <w:br/>
        <w:t xml:space="preserve">You will be asked to </w:t>
      </w:r>
      <w:r w:rsidRPr="0023173B">
        <w:rPr>
          <w:lang w:eastAsia="ja-JP"/>
        </w:rPr>
        <w:t xml:space="preserve">take an adequate rest </w:t>
      </w:r>
      <w:r w:rsidR="00126748" w:rsidRPr="0023173B">
        <w:rPr>
          <w:lang w:eastAsia="ja-JP"/>
        </w:rPr>
        <w:t>before vital sign measurement</w:t>
      </w:r>
      <w:r w:rsidR="006B247B" w:rsidRPr="0023173B">
        <w:t xml:space="preserve"> </w:t>
      </w:r>
      <w:r w:rsidR="006B247B" w:rsidRPr="0023173B">
        <w:rPr>
          <w:lang w:eastAsia="ja-JP"/>
        </w:rPr>
        <w:t>in a supine, semi-supine (</w:t>
      </w:r>
      <w:r w:rsidR="00480366" w:rsidRPr="0023173B">
        <w:rPr>
          <w:lang w:eastAsia="ja-JP"/>
        </w:rPr>
        <w:t>half-sitting</w:t>
      </w:r>
      <w:r w:rsidR="006B247B" w:rsidRPr="0023173B">
        <w:rPr>
          <w:lang w:eastAsia="ja-JP"/>
        </w:rPr>
        <w:t>) or sitting position</w:t>
      </w:r>
      <w:r w:rsidR="00126748" w:rsidRPr="0023173B">
        <w:rPr>
          <w:lang w:eastAsia="ja-JP"/>
        </w:rPr>
        <w:t>.</w:t>
      </w:r>
    </w:p>
    <w:p w14:paraId="59FDC5F3" w14:textId="77777777" w:rsidR="002E3B3B" w:rsidRPr="0023173B" w:rsidRDefault="00000000" w:rsidP="004E4020">
      <w:pPr>
        <w:pStyle w:val="ListBulleted"/>
        <w:keepLines w:val="0"/>
        <w:spacing w:before="0" w:after="0" w:line="264" w:lineRule="auto"/>
      </w:pPr>
      <w:r w:rsidRPr="0023173B">
        <w:rPr>
          <w:b/>
          <w:bCs/>
          <w:lang w:eastAsia="ja-JP"/>
        </w:rPr>
        <w:t>Physical examinations</w:t>
      </w:r>
      <w:r w:rsidR="00802872" w:rsidRPr="0023173B">
        <w:rPr>
          <w:lang w:eastAsia="ja-JP"/>
        </w:rPr>
        <w:t xml:space="preserve"> to monitor you for changes in symptoms and signs or new symptoms and signs</w:t>
      </w:r>
      <w:r w:rsidR="00490681" w:rsidRPr="0023173B">
        <w:rPr>
          <w:lang w:eastAsia="ja-JP"/>
        </w:rPr>
        <w:t>.</w:t>
      </w:r>
    </w:p>
    <w:p w14:paraId="779FE333" w14:textId="77777777" w:rsidR="00880515" w:rsidRPr="0023173B" w:rsidRDefault="00000000" w:rsidP="004E4020">
      <w:pPr>
        <w:pStyle w:val="ListBulleted"/>
        <w:keepLines w:val="0"/>
        <w:spacing w:before="0" w:after="0" w:line="264" w:lineRule="auto"/>
      </w:pPr>
      <w:r w:rsidRPr="0023173B">
        <w:t xml:space="preserve">You will also be asked about </w:t>
      </w:r>
      <w:r w:rsidRPr="0023173B">
        <w:rPr>
          <w:b/>
          <w:bCs/>
        </w:rPr>
        <w:t>demographic information</w:t>
      </w:r>
      <w:r w:rsidRPr="0023173B">
        <w:t xml:space="preserve"> (sex, </w:t>
      </w:r>
      <w:r w:rsidR="0038237D" w:rsidRPr="0023173B">
        <w:t>ability</w:t>
      </w:r>
      <w:r w:rsidR="0038237D" w:rsidRPr="0023173B">
        <w:rPr>
          <w:lang w:eastAsia="ja-JP"/>
        </w:rPr>
        <w:t xml:space="preserve"> to get pregnant </w:t>
      </w:r>
      <w:r w:rsidR="0038237D" w:rsidRPr="0023173B">
        <w:t>[</w:t>
      </w:r>
      <w:r w:rsidR="0038237D" w:rsidRPr="0023173B">
        <w:rPr>
          <w:lang w:eastAsia="ja-JP"/>
        </w:rPr>
        <w:t>if you are female</w:t>
      </w:r>
      <w:r w:rsidR="0038237D" w:rsidRPr="0023173B">
        <w:t xml:space="preserve">], </w:t>
      </w:r>
      <w:r w:rsidRPr="0023173B">
        <w:t xml:space="preserve">age, race/ethnicity), medical history, </w:t>
      </w:r>
      <w:r w:rsidR="00912724" w:rsidRPr="0023173B">
        <w:t xml:space="preserve">smoking history, </w:t>
      </w:r>
      <w:r w:rsidRPr="0023173B">
        <w:t>side effects, and concomitant medications and therapies. Please note that your participation will not be affected by your sex or race/ethnicity.</w:t>
      </w:r>
      <w:r w:rsidR="00EA6DF6" w:rsidRPr="0023173B">
        <w:t xml:space="preserve"> </w:t>
      </w:r>
      <w:r w:rsidR="00086E9B" w:rsidRPr="0023173B">
        <w:t xml:space="preserve">You may be asked to provide your medical </w:t>
      </w:r>
      <w:r w:rsidR="000749B2" w:rsidRPr="0023173B">
        <w:t>record of the hospitalization</w:t>
      </w:r>
      <w:r w:rsidR="00EA6DF6" w:rsidRPr="0023173B">
        <w:t>.</w:t>
      </w:r>
    </w:p>
    <w:p w14:paraId="4BDC1942" w14:textId="77777777" w:rsidR="003E7347" w:rsidRDefault="003E7347" w:rsidP="00682242">
      <w:pPr>
        <w:pStyle w:val="DocumentText"/>
        <w:spacing w:after="0" w:line="264" w:lineRule="auto"/>
      </w:pPr>
    </w:p>
    <w:p w14:paraId="55C1CB06" w14:textId="77777777" w:rsidR="004D3697" w:rsidRPr="0023173B" w:rsidRDefault="00000000" w:rsidP="00682242">
      <w:pPr>
        <w:pStyle w:val="DocumentText"/>
        <w:spacing w:after="0" w:line="264" w:lineRule="auto"/>
      </w:pPr>
      <w:r w:rsidRPr="0023173B">
        <w:t>Refer to Supplementary Information Sheet 1: Glossary of Terms, Supplemental Information Sheet 2: Assessments and Supplementary Information</w:t>
      </w:r>
      <w:r w:rsidR="00E10FA8">
        <w:t>.</w:t>
      </w:r>
    </w:p>
    <w:p w14:paraId="06967B0D" w14:textId="77777777" w:rsidR="00E97805" w:rsidRPr="0023173B" w:rsidRDefault="00E97805" w:rsidP="00682242">
      <w:pPr>
        <w:pStyle w:val="DocumentText"/>
        <w:spacing w:after="0" w:line="264" w:lineRule="auto"/>
      </w:pPr>
    </w:p>
    <w:p w14:paraId="55FB5B57" w14:textId="77777777" w:rsidR="009D33F6" w:rsidRPr="0023173B" w:rsidRDefault="00000000" w:rsidP="00682242">
      <w:pPr>
        <w:pStyle w:val="Heading2"/>
        <w:spacing w:before="0" w:after="0" w:line="264" w:lineRule="auto"/>
      </w:pPr>
      <w:bookmarkStart w:id="8" w:name="_Ref139620916"/>
      <w:bookmarkStart w:id="9" w:name="_Ref141691665"/>
      <w:r w:rsidRPr="0023173B">
        <w:t xml:space="preserve">Study </w:t>
      </w:r>
      <w:bookmarkEnd w:id="8"/>
      <w:r w:rsidR="00BC080B" w:rsidRPr="0023173B">
        <w:t>Treatment</w:t>
      </w:r>
      <w:bookmarkEnd w:id="9"/>
    </w:p>
    <w:p w14:paraId="26EC0C99" w14:textId="77777777" w:rsidR="0044296E" w:rsidRPr="0023173B" w:rsidRDefault="00000000" w:rsidP="00682242">
      <w:pPr>
        <w:pStyle w:val="Text"/>
        <w:spacing w:before="0" w:after="0" w:line="264" w:lineRule="auto"/>
        <w:rPr>
          <w:lang w:eastAsia="ja-JP"/>
        </w:rPr>
      </w:pPr>
      <w:r w:rsidRPr="0023173B">
        <w:rPr>
          <w:lang w:eastAsia="ja-JP"/>
        </w:rPr>
        <w:t xml:space="preserve">During the run-in period, you will receive aflibercept </w:t>
      </w:r>
      <w:r w:rsidR="004E6FDC" w:rsidRPr="0023173B">
        <w:rPr>
          <w:lang w:eastAsia="ja-JP"/>
        </w:rPr>
        <w:t xml:space="preserve">injections </w:t>
      </w:r>
      <w:r w:rsidRPr="0023173B">
        <w:rPr>
          <w:lang w:eastAsia="ja-JP"/>
        </w:rPr>
        <w:t xml:space="preserve">in the study eye every </w:t>
      </w:r>
      <w:r w:rsidR="000B0AE5" w:rsidRPr="0023173B">
        <w:rPr>
          <w:lang w:eastAsia="ja-JP"/>
        </w:rPr>
        <w:t>four </w:t>
      </w:r>
      <w:r w:rsidRPr="0023173B">
        <w:rPr>
          <w:lang w:eastAsia="ja-JP"/>
        </w:rPr>
        <w:t xml:space="preserve">weeks </w:t>
      </w:r>
      <w:r w:rsidR="00F31576" w:rsidRPr="0023173B">
        <w:rPr>
          <w:lang w:eastAsia="ja-JP"/>
        </w:rPr>
        <w:t xml:space="preserve">for </w:t>
      </w:r>
      <w:r w:rsidR="00EE6648" w:rsidRPr="0023173B">
        <w:rPr>
          <w:lang w:eastAsia="ja-JP"/>
        </w:rPr>
        <w:t xml:space="preserve">up to </w:t>
      </w:r>
      <w:r w:rsidR="008E0CDF" w:rsidRPr="0023173B">
        <w:rPr>
          <w:lang w:eastAsia="ja-JP"/>
        </w:rPr>
        <w:t>16 </w:t>
      </w:r>
      <w:r w:rsidR="00F31576" w:rsidRPr="0023173B">
        <w:rPr>
          <w:lang w:eastAsia="ja-JP"/>
        </w:rPr>
        <w:t>weeks</w:t>
      </w:r>
      <w:r w:rsidR="00751EC9" w:rsidRPr="0023173B">
        <w:rPr>
          <w:lang w:eastAsia="ja-JP"/>
        </w:rPr>
        <w:t xml:space="preserve"> (</w:t>
      </w:r>
      <w:r w:rsidR="006C5E2E" w:rsidRPr="0023173B">
        <w:rPr>
          <w:lang w:eastAsia="ja-JP"/>
        </w:rPr>
        <w:t xml:space="preserve">up to </w:t>
      </w:r>
      <w:r w:rsidR="008E0CDF" w:rsidRPr="0023173B">
        <w:rPr>
          <w:lang w:eastAsia="ja-JP"/>
        </w:rPr>
        <w:t>five </w:t>
      </w:r>
      <w:r w:rsidR="00751EC9" w:rsidRPr="0023173B">
        <w:rPr>
          <w:lang w:eastAsia="ja-JP"/>
        </w:rPr>
        <w:t>injections).</w:t>
      </w:r>
      <w:r w:rsidR="000333AC" w:rsidRPr="0023173B">
        <w:rPr>
          <w:lang w:eastAsia="ja-JP"/>
        </w:rPr>
        <w:t xml:space="preserve"> </w:t>
      </w:r>
      <w:r w:rsidR="00A75BA4" w:rsidRPr="0023173B">
        <w:t xml:space="preserve">Aflibercept is given by injection into the vitreous of the eye through the sclera after appropriate numbing and cleaning of the site of the injection (the sclera is the </w:t>
      </w:r>
      <w:r w:rsidR="004E3922" w:rsidRPr="0023173B">
        <w:t>“</w:t>
      </w:r>
      <w:r w:rsidR="00A75BA4" w:rsidRPr="0023173B">
        <w:t>white of the eye</w:t>
      </w:r>
      <w:r w:rsidR="004E3922" w:rsidRPr="0023173B">
        <w:t xml:space="preserve">” </w:t>
      </w:r>
      <w:r w:rsidR="00A75BA4" w:rsidRPr="0023173B">
        <w:t>and the vitreous is the clear, jelly</w:t>
      </w:r>
      <w:r w:rsidR="00885D1A" w:rsidRPr="0023173B">
        <w:noBreakHyphen/>
      </w:r>
      <w:r w:rsidR="00A75BA4" w:rsidRPr="0023173B">
        <w:t xml:space="preserve">like substance in the middle of the eyeball). The procedure is called an </w:t>
      </w:r>
      <w:r w:rsidR="004E3922" w:rsidRPr="0023173B">
        <w:t>“</w:t>
      </w:r>
      <w:r w:rsidR="00A75BA4" w:rsidRPr="0023173B">
        <w:t>intravitreal injection</w:t>
      </w:r>
      <w:r w:rsidR="004E3922" w:rsidRPr="0023173B">
        <w:t>”</w:t>
      </w:r>
      <w:r w:rsidR="00A75BA4" w:rsidRPr="0023173B">
        <w:t xml:space="preserve">. </w:t>
      </w:r>
      <w:r w:rsidR="00F67BBD" w:rsidRPr="0023173B">
        <w:rPr>
          <w:lang w:eastAsia="ja-JP"/>
        </w:rPr>
        <w:t xml:space="preserve">You will receive the </w:t>
      </w:r>
      <w:r w:rsidR="00D427D1" w:rsidRPr="0023173B">
        <w:rPr>
          <w:lang w:eastAsia="ja-JP"/>
        </w:rPr>
        <w:t xml:space="preserve">fifth </w:t>
      </w:r>
      <w:r w:rsidR="00F67BBD" w:rsidRPr="0023173B">
        <w:rPr>
          <w:lang w:eastAsia="ja-JP"/>
        </w:rPr>
        <w:t xml:space="preserve">injection of aflibercept </w:t>
      </w:r>
      <w:r w:rsidR="00975407" w:rsidRPr="0023173B">
        <w:rPr>
          <w:lang w:eastAsia="ja-JP"/>
        </w:rPr>
        <w:t>at</w:t>
      </w:r>
      <w:r w:rsidR="00E62703" w:rsidRPr="0023173B">
        <w:rPr>
          <w:lang w:eastAsia="ja-JP"/>
        </w:rPr>
        <w:t xml:space="preserve"> the 16</w:t>
      </w:r>
      <w:r w:rsidR="00E62703" w:rsidRPr="0023173B">
        <w:rPr>
          <w:vertAlign w:val="superscript"/>
          <w:lang w:eastAsia="ja-JP"/>
        </w:rPr>
        <w:t>th</w:t>
      </w:r>
      <w:r w:rsidR="00E62703" w:rsidRPr="0023173B">
        <w:rPr>
          <w:lang w:eastAsia="ja-JP"/>
        </w:rPr>
        <w:t xml:space="preserve"> week visit </w:t>
      </w:r>
      <w:r w:rsidR="00E407DF" w:rsidRPr="0023173B">
        <w:rPr>
          <w:lang w:eastAsia="ja-JP"/>
        </w:rPr>
        <w:t xml:space="preserve">when the study doctor confirms that you responded to the first </w:t>
      </w:r>
      <w:r w:rsidR="00010540" w:rsidRPr="0023173B">
        <w:rPr>
          <w:lang w:eastAsia="ja-JP"/>
        </w:rPr>
        <w:t>four</w:t>
      </w:r>
      <w:r w:rsidR="00E407DF" w:rsidRPr="0023173B">
        <w:rPr>
          <w:lang w:eastAsia="ja-JP"/>
        </w:rPr>
        <w:t xml:space="preserve"> injections of aflibercept. </w:t>
      </w:r>
      <w:r w:rsidR="00010540" w:rsidRPr="0023173B">
        <w:rPr>
          <w:lang w:eastAsia="ja-JP"/>
        </w:rPr>
        <w:t>I</w:t>
      </w:r>
      <w:r w:rsidR="00E407DF" w:rsidRPr="0023173B">
        <w:rPr>
          <w:lang w:eastAsia="ja-JP"/>
        </w:rPr>
        <w:t>f you do not meet</w:t>
      </w:r>
      <w:r w:rsidR="00010540" w:rsidRPr="0023173B">
        <w:rPr>
          <w:lang w:eastAsia="ja-JP"/>
        </w:rPr>
        <w:t xml:space="preserve"> </w:t>
      </w:r>
      <w:r w:rsidR="00E407DF" w:rsidRPr="0023173B">
        <w:rPr>
          <w:lang w:eastAsia="ja-JP"/>
        </w:rPr>
        <w:t xml:space="preserve">the </w:t>
      </w:r>
      <w:r w:rsidR="00F51357" w:rsidRPr="0023173B">
        <w:rPr>
          <w:lang w:eastAsia="ja-JP"/>
        </w:rPr>
        <w:t xml:space="preserve">study’s predefined </w:t>
      </w:r>
      <w:r w:rsidR="00E407DF" w:rsidRPr="0023173B">
        <w:rPr>
          <w:lang w:eastAsia="ja-JP"/>
        </w:rPr>
        <w:t xml:space="preserve">criteria, the </w:t>
      </w:r>
      <w:r w:rsidR="00010540" w:rsidRPr="0023173B">
        <w:rPr>
          <w:lang w:eastAsia="ja-JP"/>
        </w:rPr>
        <w:t>fifth</w:t>
      </w:r>
      <w:r w:rsidR="00E407DF" w:rsidRPr="0023173B">
        <w:rPr>
          <w:lang w:eastAsia="ja-JP"/>
        </w:rPr>
        <w:t xml:space="preserve"> injection of aflibercept will be optional</w:t>
      </w:r>
      <w:r w:rsidR="00852FE9" w:rsidRPr="0023173B">
        <w:rPr>
          <w:lang w:eastAsia="ja-JP"/>
        </w:rPr>
        <w:t>.</w:t>
      </w:r>
    </w:p>
    <w:p w14:paraId="48AC03F3" w14:textId="77777777" w:rsidR="00E97805" w:rsidRPr="0023173B" w:rsidRDefault="00E97805" w:rsidP="00682242">
      <w:pPr>
        <w:pStyle w:val="Text"/>
        <w:spacing w:before="0" w:after="0" w:line="264" w:lineRule="auto"/>
        <w:rPr>
          <w:lang w:eastAsia="ja-JP"/>
        </w:rPr>
      </w:pPr>
    </w:p>
    <w:p w14:paraId="0A206E3A" w14:textId="77777777" w:rsidR="00AE4DC4" w:rsidRPr="0023173B" w:rsidRDefault="00000000" w:rsidP="00682242">
      <w:pPr>
        <w:pStyle w:val="Text"/>
        <w:spacing w:before="0" w:after="0" w:line="264" w:lineRule="auto"/>
      </w:pPr>
      <w:r w:rsidRPr="0023173B">
        <w:rPr>
          <w:lang w:eastAsia="ja-JP"/>
        </w:rPr>
        <w:t xml:space="preserve">During the </w:t>
      </w:r>
      <w:r w:rsidR="00F201C3" w:rsidRPr="0023173B">
        <w:rPr>
          <w:lang w:eastAsia="ja-JP"/>
        </w:rPr>
        <w:t xml:space="preserve">study </w:t>
      </w:r>
      <w:r w:rsidRPr="0023173B">
        <w:rPr>
          <w:lang w:eastAsia="ja-JP"/>
        </w:rPr>
        <w:t xml:space="preserve">treatment period, you will receive </w:t>
      </w:r>
      <w:r w:rsidR="00761D0F" w:rsidRPr="0023173B">
        <w:rPr>
          <w:lang w:eastAsia="ja-JP"/>
        </w:rPr>
        <w:t>investigational eye drop</w:t>
      </w:r>
      <w:r w:rsidR="002C1349" w:rsidRPr="0023173B">
        <w:rPr>
          <w:lang w:eastAsia="ja-JP"/>
        </w:rPr>
        <w:t>s</w:t>
      </w:r>
      <w:r w:rsidR="002E7E66" w:rsidRPr="0023173B">
        <w:rPr>
          <w:lang w:eastAsia="ja-JP"/>
        </w:rPr>
        <w:t xml:space="preserve"> </w:t>
      </w:r>
      <w:r w:rsidR="00C208ED" w:rsidRPr="0023173B">
        <w:rPr>
          <w:lang w:eastAsia="ja-JP"/>
        </w:rPr>
        <w:t>twice daily</w:t>
      </w:r>
      <w:r w:rsidR="00B121CD" w:rsidRPr="0023173B">
        <w:rPr>
          <w:lang w:eastAsia="ja-JP"/>
        </w:rPr>
        <w:t xml:space="preserve"> in the study eye</w:t>
      </w:r>
      <w:r w:rsidR="006E1A38" w:rsidRPr="0023173B">
        <w:rPr>
          <w:lang w:eastAsia="ja-JP"/>
        </w:rPr>
        <w:t>,</w:t>
      </w:r>
      <w:r w:rsidR="003E0293" w:rsidRPr="0023173B">
        <w:rPr>
          <w:lang w:eastAsia="ja-JP"/>
        </w:rPr>
        <w:t xml:space="preserve"> </w:t>
      </w:r>
      <w:r w:rsidR="001C1971" w:rsidRPr="0023173B">
        <w:rPr>
          <w:lang w:eastAsia="ja-JP"/>
        </w:rPr>
        <w:t xml:space="preserve">one drop </w:t>
      </w:r>
      <w:r w:rsidR="002E7E66" w:rsidRPr="0023173B">
        <w:rPr>
          <w:lang w:eastAsia="ja-JP"/>
        </w:rPr>
        <w:t>each in the morning and in the evening</w:t>
      </w:r>
      <w:r w:rsidR="004E4C14" w:rsidRPr="0023173B">
        <w:rPr>
          <w:lang w:eastAsia="ja-JP"/>
        </w:rPr>
        <w:t xml:space="preserve"> from the day </w:t>
      </w:r>
      <w:r w:rsidR="00B34CEB" w:rsidRPr="0023173B">
        <w:rPr>
          <w:lang w:eastAsia="ja-JP"/>
        </w:rPr>
        <w:t>after the</w:t>
      </w:r>
      <w:r w:rsidR="004E4C14" w:rsidRPr="0023173B">
        <w:rPr>
          <w:lang w:eastAsia="ja-JP"/>
        </w:rPr>
        <w:t xml:space="preserve"> </w:t>
      </w:r>
      <w:r w:rsidR="00397EF2" w:rsidRPr="0023173B">
        <w:rPr>
          <w:lang w:eastAsia="ja-JP"/>
        </w:rPr>
        <w:t>16</w:t>
      </w:r>
      <w:r w:rsidR="00397EF2" w:rsidRPr="0023173B">
        <w:rPr>
          <w:vertAlign w:val="superscript"/>
          <w:lang w:eastAsia="ja-JP"/>
        </w:rPr>
        <w:t>th</w:t>
      </w:r>
      <w:r w:rsidR="00E07A77" w:rsidRPr="0023173B">
        <w:rPr>
          <w:lang w:eastAsia="ja-JP"/>
        </w:rPr>
        <w:t xml:space="preserve"> </w:t>
      </w:r>
      <w:r w:rsidR="0009767B" w:rsidRPr="0023173B">
        <w:rPr>
          <w:lang w:eastAsia="ja-JP"/>
        </w:rPr>
        <w:t>week</w:t>
      </w:r>
      <w:r w:rsidR="002F6E56" w:rsidRPr="0023173B">
        <w:rPr>
          <w:lang w:eastAsia="ja-JP"/>
        </w:rPr>
        <w:t xml:space="preserve"> visit</w:t>
      </w:r>
      <w:r w:rsidR="0009767B" w:rsidRPr="0023173B">
        <w:rPr>
          <w:lang w:eastAsia="ja-JP"/>
        </w:rPr>
        <w:t xml:space="preserve"> until</w:t>
      </w:r>
      <w:r w:rsidR="0009767B" w:rsidRPr="0023173B">
        <w:t xml:space="preserve"> </w:t>
      </w:r>
      <w:r w:rsidR="00BC466B" w:rsidRPr="0023173B">
        <w:t>one</w:t>
      </w:r>
      <w:r w:rsidR="0009767B" w:rsidRPr="0023173B">
        <w:t xml:space="preserve"> day prior to </w:t>
      </w:r>
      <w:r w:rsidR="00B80194" w:rsidRPr="0023173B">
        <w:t xml:space="preserve">the </w:t>
      </w:r>
      <w:r w:rsidR="0009767B" w:rsidRPr="0023173B">
        <w:t>52</w:t>
      </w:r>
      <w:r w:rsidR="0009767B" w:rsidRPr="0023173B">
        <w:rPr>
          <w:vertAlign w:val="superscript"/>
        </w:rPr>
        <w:t>nd</w:t>
      </w:r>
      <w:r w:rsidR="0009767B" w:rsidRPr="0023173B">
        <w:t xml:space="preserve"> week</w:t>
      </w:r>
      <w:r w:rsidR="002F6E56" w:rsidRPr="0023173B">
        <w:t xml:space="preserve"> visit</w:t>
      </w:r>
      <w:r w:rsidR="008E156A" w:rsidRPr="0023173B">
        <w:rPr>
          <w:lang w:eastAsia="ja-JP"/>
        </w:rPr>
        <w:t>.</w:t>
      </w:r>
      <w:r w:rsidR="00FF12EB" w:rsidRPr="0023173B">
        <w:rPr>
          <w:lang w:eastAsia="ja-JP"/>
        </w:rPr>
        <w:t xml:space="preserve"> Note that </w:t>
      </w:r>
      <w:r w:rsidR="00FD6855" w:rsidRPr="0023173B">
        <w:rPr>
          <w:lang w:eastAsia="ja-JP"/>
        </w:rPr>
        <w:t>there are t</w:t>
      </w:r>
      <w:r w:rsidR="00E0133D" w:rsidRPr="0023173B">
        <w:rPr>
          <w:lang w:eastAsia="ja-JP"/>
        </w:rPr>
        <w:t>wo separate bottles, one for mo</w:t>
      </w:r>
      <w:r w:rsidR="008575A7" w:rsidRPr="0023173B">
        <w:rPr>
          <w:lang w:eastAsia="ja-JP"/>
        </w:rPr>
        <w:t>r</w:t>
      </w:r>
      <w:r w:rsidR="0040406D" w:rsidRPr="0023173B">
        <w:rPr>
          <w:lang w:eastAsia="ja-JP"/>
        </w:rPr>
        <w:t>n</w:t>
      </w:r>
      <w:r w:rsidR="00E0133D" w:rsidRPr="0023173B">
        <w:rPr>
          <w:lang w:eastAsia="ja-JP"/>
        </w:rPr>
        <w:t>ing and another for evening</w:t>
      </w:r>
      <w:r w:rsidR="0040406D" w:rsidRPr="0023173B">
        <w:rPr>
          <w:lang w:eastAsia="ja-JP"/>
        </w:rPr>
        <w:t>.</w:t>
      </w:r>
      <w:r w:rsidR="00490681" w:rsidRPr="0023173B">
        <w:rPr>
          <w:lang w:eastAsia="ja-JP"/>
        </w:rPr>
        <w:t xml:space="preserve"> </w:t>
      </w:r>
      <w:r w:rsidR="00E35FD6" w:rsidRPr="0023173B">
        <w:t xml:space="preserve">The interval between each eye drop should be </w:t>
      </w:r>
      <w:r w:rsidR="001E0296" w:rsidRPr="0023173B">
        <w:t xml:space="preserve">approximately </w:t>
      </w:r>
      <w:r w:rsidR="00E35FD6" w:rsidRPr="0023173B">
        <w:lastRenderedPageBreak/>
        <w:t>12 hours.</w:t>
      </w:r>
      <w:r w:rsidR="002B36FA" w:rsidRPr="0023173B">
        <w:t xml:space="preserve"> </w:t>
      </w:r>
      <w:r w:rsidR="00C710C7">
        <w:rPr>
          <w:rFonts w:hint="eastAsia"/>
          <w:lang w:eastAsia="ja-JP"/>
        </w:rPr>
        <w:t>Daily administration must be completed during the day (0:00 AM to 11:59 PM).</w:t>
      </w:r>
      <w:r w:rsidR="00C710C7">
        <w:rPr>
          <w:lang w:eastAsia="ja-JP"/>
        </w:rPr>
        <w:t xml:space="preserve"> </w:t>
      </w:r>
      <w:r w:rsidR="004A38CF" w:rsidRPr="0023173B">
        <w:t>Before administering eye drops, eye drop bottles should be shaken (approximately 20 times for 10 seconds).</w:t>
      </w:r>
    </w:p>
    <w:p w14:paraId="19315E98" w14:textId="77777777" w:rsidR="00E97805" w:rsidRPr="0023173B" w:rsidRDefault="00E97805" w:rsidP="00682242">
      <w:pPr>
        <w:pStyle w:val="Text"/>
        <w:spacing w:before="0" w:after="0" w:line="264" w:lineRule="auto"/>
      </w:pPr>
    </w:p>
    <w:p w14:paraId="1606B78D" w14:textId="77777777" w:rsidR="00AF3F44" w:rsidRPr="0023173B" w:rsidRDefault="00000000" w:rsidP="00682242">
      <w:pPr>
        <w:pStyle w:val="Text"/>
        <w:spacing w:before="0" w:after="0" w:line="264" w:lineRule="auto"/>
      </w:pPr>
      <w:r w:rsidRPr="0023173B">
        <w:t xml:space="preserve">If you are judged to be capable of adequate administration, you can administer </w:t>
      </w:r>
      <w:r w:rsidR="00115F30" w:rsidRPr="0023173B">
        <w:t>investigational eye drop</w:t>
      </w:r>
      <w:r w:rsidR="002C1349" w:rsidRPr="0023173B">
        <w:t>s</w:t>
      </w:r>
      <w:r w:rsidRPr="0023173B">
        <w:t xml:space="preserve"> at home. </w:t>
      </w:r>
      <w:r w:rsidR="00185A97" w:rsidRPr="0023173B">
        <w:rPr>
          <w:lang w:eastAsia="ja-JP"/>
        </w:rPr>
        <w:t xml:space="preserve">If you have difficulty </w:t>
      </w:r>
      <w:r w:rsidR="00D327D1" w:rsidRPr="0023173B">
        <w:rPr>
          <w:lang w:eastAsia="ja-JP"/>
        </w:rPr>
        <w:t>self</w:t>
      </w:r>
      <w:r w:rsidR="00DF68A7" w:rsidRPr="0023173B">
        <w:rPr>
          <w:lang w:eastAsia="ja-JP"/>
        </w:rPr>
        <w:noBreakHyphen/>
      </w:r>
      <w:r w:rsidR="00D327D1" w:rsidRPr="0023173B">
        <w:rPr>
          <w:lang w:eastAsia="ja-JP"/>
        </w:rPr>
        <w:t>administering</w:t>
      </w:r>
      <w:r w:rsidR="003C266C" w:rsidRPr="0023173B">
        <w:rPr>
          <w:lang w:eastAsia="ja-JP"/>
        </w:rPr>
        <w:t xml:space="preserve">, </w:t>
      </w:r>
      <w:r w:rsidR="006F4E5F" w:rsidRPr="0023173B">
        <w:rPr>
          <w:lang w:eastAsia="ja-JP"/>
        </w:rPr>
        <w:t xml:space="preserve">you can designate </w:t>
      </w:r>
      <w:r w:rsidR="00D06B84" w:rsidRPr="0023173B">
        <w:rPr>
          <w:lang w:eastAsia="ja-JP"/>
        </w:rPr>
        <w:t>someone</w:t>
      </w:r>
      <w:r w:rsidR="006F4E5F" w:rsidRPr="0023173B">
        <w:rPr>
          <w:lang w:eastAsia="ja-JP"/>
        </w:rPr>
        <w:t xml:space="preserve"> </w:t>
      </w:r>
      <w:r w:rsidR="00380CF5" w:rsidRPr="0023173B">
        <w:rPr>
          <w:lang w:eastAsia="ja-JP"/>
        </w:rPr>
        <w:t>(</w:t>
      </w:r>
      <w:r w:rsidR="00F835C8" w:rsidRPr="0023173B">
        <w:rPr>
          <w:lang w:eastAsia="ja-JP"/>
        </w:rPr>
        <w:t xml:space="preserve">such as a </w:t>
      </w:r>
      <w:r w:rsidR="00380CF5" w:rsidRPr="0023173B">
        <w:rPr>
          <w:lang w:eastAsia="ja-JP"/>
        </w:rPr>
        <w:t xml:space="preserve">caregiver or family member) </w:t>
      </w:r>
      <w:r w:rsidR="006F4E5F" w:rsidRPr="0023173B">
        <w:rPr>
          <w:lang w:eastAsia="ja-JP"/>
        </w:rPr>
        <w:t xml:space="preserve">capable to administer investigational eye drops to your study eye. </w:t>
      </w:r>
      <w:r w:rsidRPr="0023173B">
        <w:t>You will be provided an electronic diary</w:t>
      </w:r>
      <w:r w:rsidR="00D342F6" w:rsidRPr="0023173B">
        <w:t xml:space="preserve"> (eDiary)</w:t>
      </w:r>
      <w:r w:rsidRPr="0023173B">
        <w:t xml:space="preserve"> to enter the following information about </w:t>
      </w:r>
      <w:r w:rsidR="009861BC" w:rsidRPr="0023173B">
        <w:rPr>
          <w:lang w:eastAsia="ja-JP"/>
        </w:rPr>
        <w:t xml:space="preserve">your </w:t>
      </w:r>
      <w:r w:rsidR="005F3A38" w:rsidRPr="0023173B">
        <w:rPr>
          <w:lang w:eastAsia="ja-JP"/>
        </w:rPr>
        <w:t>investigational eye drops</w:t>
      </w:r>
      <w:r w:rsidRPr="0023173B">
        <w:t xml:space="preserve"> administration: date </w:t>
      </w:r>
      <w:r w:rsidR="003505CC" w:rsidRPr="0023173B">
        <w:t>and</w:t>
      </w:r>
      <w:r w:rsidRPr="0023173B">
        <w:t xml:space="preserve"> time of administration, whether planned dose was administered or not, and details of inappropriate dose administration. </w:t>
      </w:r>
      <w:r w:rsidR="00D27477" w:rsidRPr="0023173B">
        <w:t>On the days of visiting the study site, you will visit the study site after administ</w:t>
      </w:r>
      <w:r w:rsidR="00826244" w:rsidRPr="0023173B">
        <w:t>er</w:t>
      </w:r>
      <w:r w:rsidR="00D27477" w:rsidRPr="0023173B">
        <w:t xml:space="preserve">ing </w:t>
      </w:r>
      <w:r w:rsidR="009713BF" w:rsidRPr="0023173B">
        <w:t>investigational eye drop</w:t>
      </w:r>
      <w:r w:rsidR="002C1349" w:rsidRPr="0023173B">
        <w:t>s</w:t>
      </w:r>
      <w:r w:rsidR="00D27477" w:rsidRPr="0023173B">
        <w:t xml:space="preserve"> in the morning at home.</w:t>
      </w:r>
    </w:p>
    <w:p w14:paraId="1ABC56E5" w14:textId="77777777" w:rsidR="00E97805" w:rsidRPr="0023173B" w:rsidRDefault="00E97805" w:rsidP="00682242">
      <w:pPr>
        <w:pStyle w:val="Text"/>
        <w:spacing w:before="0" w:after="0" w:line="264" w:lineRule="auto"/>
      </w:pPr>
    </w:p>
    <w:p w14:paraId="465E4B49" w14:textId="77777777" w:rsidR="00DF0E1A" w:rsidRPr="0023173B" w:rsidRDefault="00000000" w:rsidP="00682242">
      <w:pPr>
        <w:pStyle w:val="Text"/>
        <w:spacing w:before="0" w:after="0" w:line="264" w:lineRule="auto"/>
        <w:rPr>
          <w:lang w:eastAsia="ja-JP"/>
        </w:rPr>
      </w:pPr>
      <w:r w:rsidRPr="0023173B">
        <w:rPr>
          <w:lang w:eastAsia="ja-JP"/>
        </w:rPr>
        <w:t>At a</w:t>
      </w:r>
      <w:r w:rsidR="00E81111" w:rsidRPr="0023173B">
        <w:rPr>
          <w:lang w:eastAsia="ja-JP"/>
        </w:rPr>
        <w:t xml:space="preserve"> visit to the study site </w:t>
      </w:r>
      <w:r w:rsidRPr="0023173B">
        <w:rPr>
          <w:lang w:eastAsia="ja-JP"/>
        </w:rPr>
        <w:t xml:space="preserve">during </w:t>
      </w:r>
      <w:r w:rsidR="00D13A16" w:rsidRPr="0023173B">
        <w:rPr>
          <w:lang w:eastAsia="ja-JP"/>
        </w:rPr>
        <w:t xml:space="preserve">the </w:t>
      </w:r>
      <w:r w:rsidR="00F201C3" w:rsidRPr="0023173B">
        <w:rPr>
          <w:lang w:eastAsia="ja-JP"/>
        </w:rPr>
        <w:t xml:space="preserve">study </w:t>
      </w:r>
      <w:r w:rsidR="00D13A16" w:rsidRPr="0023173B">
        <w:rPr>
          <w:lang w:eastAsia="ja-JP"/>
        </w:rPr>
        <w:t>treatment period, you may receive aflibercept injection</w:t>
      </w:r>
      <w:r w:rsidR="00524D5C" w:rsidRPr="0023173B">
        <w:rPr>
          <w:lang w:eastAsia="ja-JP"/>
        </w:rPr>
        <w:t>s</w:t>
      </w:r>
      <w:r w:rsidR="00D13A16" w:rsidRPr="0023173B">
        <w:rPr>
          <w:lang w:eastAsia="ja-JP"/>
        </w:rPr>
        <w:t xml:space="preserve"> as rescue treatment </w:t>
      </w:r>
      <w:r w:rsidR="005B1101" w:rsidRPr="0023173B">
        <w:rPr>
          <w:lang w:eastAsia="ja-JP"/>
        </w:rPr>
        <w:t xml:space="preserve">(treatment given along with </w:t>
      </w:r>
      <w:r w:rsidR="009713BF" w:rsidRPr="0023173B">
        <w:t>investigational eye drop</w:t>
      </w:r>
      <w:r w:rsidR="002C1349" w:rsidRPr="0023173B">
        <w:t>s</w:t>
      </w:r>
      <w:r w:rsidR="005B1101" w:rsidRPr="0023173B">
        <w:rPr>
          <w:lang w:eastAsia="ja-JP"/>
        </w:rPr>
        <w:t xml:space="preserve">) if </w:t>
      </w:r>
      <w:r w:rsidR="00AD2B5A" w:rsidRPr="0023173B">
        <w:rPr>
          <w:lang w:eastAsia="ja-JP"/>
        </w:rPr>
        <w:t xml:space="preserve">deemed </w:t>
      </w:r>
      <w:r w:rsidR="003845A7" w:rsidRPr="0023173B">
        <w:rPr>
          <w:lang w:eastAsia="ja-JP"/>
        </w:rPr>
        <w:t>necessary</w:t>
      </w:r>
      <w:r w:rsidR="00127F5C" w:rsidRPr="0023173B">
        <w:rPr>
          <w:lang w:eastAsia="ja-JP"/>
        </w:rPr>
        <w:t xml:space="preserve"> </w:t>
      </w:r>
      <w:r w:rsidR="003845A7" w:rsidRPr="0023173B">
        <w:rPr>
          <w:lang w:eastAsia="ja-JP"/>
        </w:rPr>
        <w:t xml:space="preserve">by </w:t>
      </w:r>
      <w:r w:rsidR="00D13A16" w:rsidRPr="0023173B">
        <w:rPr>
          <w:lang w:eastAsia="ja-JP"/>
        </w:rPr>
        <w:t>the study doctor.</w:t>
      </w:r>
    </w:p>
    <w:p w14:paraId="2A7AFCEC" w14:textId="77777777" w:rsidR="00E97805" w:rsidRPr="0023173B" w:rsidRDefault="00E97805" w:rsidP="00682242">
      <w:pPr>
        <w:pStyle w:val="Text"/>
        <w:spacing w:before="0" w:after="0" w:line="264" w:lineRule="auto"/>
        <w:rPr>
          <w:lang w:eastAsia="ja-JP"/>
        </w:rPr>
      </w:pPr>
    </w:p>
    <w:p w14:paraId="4B45B590" w14:textId="77777777" w:rsidR="00BB38A6" w:rsidRPr="0023173B" w:rsidRDefault="00000000" w:rsidP="00E97805">
      <w:pPr>
        <w:pStyle w:val="Heading2"/>
        <w:keepNext w:val="0"/>
        <w:keepLines w:val="0"/>
        <w:spacing w:before="0" w:after="0" w:line="264" w:lineRule="auto"/>
      </w:pPr>
      <w:r w:rsidRPr="0023173B">
        <w:t>Drug Access after Study Completion</w:t>
      </w:r>
    </w:p>
    <w:p w14:paraId="4C532842" w14:textId="77777777" w:rsidR="00CD43BE" w:rsidRPr="0023173B" w:rsidRDefault="00000000" w:rsidP="00E97805">
      <w:pPr>
        <w:pStyle w:val="Text"/>
        <w:spacing w:before="0" w:after="0" w:line="264" w:lineRule="auto"/>
      </w:pPr>
      <w:r w:rsidRPr="0023173B">
        <w:t xml:space="preserve">You will be given </w:t>
      </w:r>
      <w:r w:rsidR="008A2687" w:rsidRPr="0023173B">
        <w:t>KHK4951</w:t>
      </w:r>
      <w:r w:rsidRPr="0023173B">
        <w:t xml:space="preserve"> </w:t>
      </w:r>
      <w:r w:rsidR="00B861E3" w:rsidRPr="0023173B">
        <w:t xml:space="preserve">only </w:t>
      </w:r>
      <w:r w:rsidRPr="0023173B">
        <w:t>during the study but not after it has ended.</w:t>
      </w:r>
    </w:p>
    <w:p w14:paraId="2D3C48BD" w14:textId="77777777" w:rsidR="00E97805" w:rsidRPr="0023173B" w:rsidRDefault="00E97805" w:rsidP="00E97805">
      <w:pPr>
        <w:pStyle w:val="Text"/>
        <w:spacing w:before="0" w:after="0" w:line="264" w:lineRule="auto"/>
      </w:pPr>
    </w:p>
    <w:p w14:paraId="7CBF4F8D" w14:textId="77777777" w:rsidR="009D33F6" w:rsidRPr="0023173B" w:rsidRDefault="00000000" w:rsidP="00E97805">
      <w:pPr>
        <w:pStyle w:val="Heading1"/>
        <w:keepNext w:val="0"/>
        <w:keepLines w:val="0"/>
        <w:spacing w:before="0" w:after="0" w:line="264" w:lineRule="auto"/>
      </w:pPr>
      <w:r w:rsidRPr="0023173B">
        <w:t>WHAT WILL I HAVE TO DO DURING THE STUDY?</w:t>
      </w:r>
    </w:p>
    <w:p w14:paraId="525BCCB5" w14:textId="77777777" w:rsidR="001824F4" w:rsidRPr="0023173B" w:rsidRDefault="00000000" w:rsidP="00E97805">
      <w:pPr>
        <w:pStyle w:val="ListBulleted"/>
        <w:keepLines w:val="0"/>
        <w:numPr>
          <w:ilvl w:val="0"/>
          <w:numId w:val="0"/>
        </w:numPr>
        <w:spacing w:before="0" w:after="0" w:line="264" w:lineRule="auto"/>
      </w:pPr>
      <w:r w:rsidRPr="0023173B">
        <w:t xml:space="preserve">Please inform the study doctor if you will not be able to </w:t>
      </w:r>
      <w:r w:rsidR="00E54794" w:rsidRPr="0023173B">
        <w:t>attend</w:t>
      </w:r>
      <w:r w:rsidRPr="0023173B">
        <w:t xml:space="preserve"> a visit.</w:t>
      </w:r>
    </w:p>
    <w:p w14:paraId="26C91898" w14:textId="77777777" w:rsidR="00E97805" w:rsidRPr="0023173B" w:rsidRDefault="00E97805" w:rsidP="00E97805">
      <w:pPr>
        <w:pStyle w:val="ListBulleted"/>
        <w:keepLines w:val="0"/>
        <w:numPr>
          <w:ilvl w:val="0"/>
          <w:numId w:val="0"/>
        </w:numPr>
        <w:spacing w:before="0" w:after="0" w:line="264" w:lineRule="auto"/>
      </w:pPr>
    </w:p>
    <w:p w14:paraId="0BC134B9" w14:textId="77777777" w:rsidR="001824F4" w:rsidRPr="0023173B" w:rsidRDefault="00000000" w:rsidP="00E97805">
      <w:pPr>
        <w:pStyle w:val="ListBulleted"/>
        <w:keepLines w:val="0"/>
        <w:numPr>
          <w:ilvl w:val="0"/>
          <w:numId w:val="0"/>
        </w:numPr>
        <w:spacing w:before="0" w:after="0" w:line="264" w:lineRule="auto"/>
      </w:pPr>
      <w:r w:rsidRPr="0023173B">
        <w:t xml:space="preserve">You should report any changes to your well-being, including any </w:t>
      </w:r>
      <w:r w:rsidR="00D90865" w:rsidRPr="0023173B">
        <w:t xml:space="preserve">side </w:t>
      </w:r>
      <w:r w:rsidRPr="0023173B">
        <w:t>effects, to the study doctor.</w:t>
      </w:r>
    </w:p>
    <w:p w14:paraId="0E1044D9" w14:textId="77777777" w:rsidR="00E97805" w:rsidRPr="0023173B" w:rsidRDefault="00E97805" w:rsidP="00E97805">
      <w:pPr>
        <w:pStyle w:val="ListBulleted"/>
        <w:keepLines w:val="0"/>
        <w:numPr>
          <w:ilvl w:val="0"/>
          <w:numId w:val="0"/>
        </w:numPr>
        <w:spacing w:before="0" w:after="0" w:line="264" w:lineRule="auto"/>
      </w:pPr>
    </w:p>
    <w:p w14:paraId="212DEFAF" w14:textId="77777777" w:rsidR="008724A2" w:rsidRPr="0023173B" w:rsidRDefault="00000000" w:rsidP="00E97805">
      <w:pPr>
        <w:pStyle w:val="ListBulleted"/>
        <w:keepLines w:val="0"/>
        <w:numPr>
          <w:ilvl w:val="0"/>
          <w:numId w:val="0"/>
        </w:numPr>
        <w:spacing w:before="0" w:after="0" w:line="264" w:lineRule="auto"/>
      </w:pPr>
      <w:r w:rsidRPr="0023173B">
        <w:t>It is also important that you tell the study staff about any other medication</w:t>
      </w:r>
      <w:r w:rsidR="00343F1A" w:rsidRPr="0023173B">
        <w:t>s</w:t>
      </w:r>
      <w:r w:rsidRPr="0023173B">
        <w:t xml:space="preserve"> you are taking before and during the study. </w:t>
      </w:r>
      <w:r w:rsidR="00CB51B3" w:rsidRPr="0023173B">
        <w:t>Please t</w:t>
      </w:r>
      <w:r w:rsidRPr="0023173B">
        <w:t>ell the study doctor before you start a new medication</w:t>
      </w:r>
      <w:r w:rsidR="00EA2132" w:rsidRPr="0023173B">
        <w:t xml:space="preserve">. </w:t>
      </w:r>
      <w:r w:rsidR="00506A95" w:rsidRPr="0023173B">
        <w:t xml:space="preserve">There may be some medications that </w:t>
      </w:r>
      <w:r w:rsidR="00A50B97" w:rsidRPr="0023173B">
        <w:t>are</w:t>
      </w:r>
      <w:r w:rsidR="0034691B" w:rsidRPr="0023173B">
        <w:t xml:space="preserve"> </w:t>
      </w:r>
      <w:r w:rsidR="00506A95" w:rsidRPr="0023173B">
        <w:t>affected by the</w:t>
      </w:r>
      <w:r w:rsidR="0034691B" w:rsidRPr="0023173B">
        <w:t xml:space="preserve"> experimental drug used in this study.</w:t>
      </w:r>
      <w:r w:rsidR="00506A95" w:rsidRPr="0023173B">
        <w:t xml:space="preserve"> </w:t>
      </w:r>
      <w:r w:rsidRPr="0023173B">
        <w:t xml:space="preserve">The study doctor will discuss </w:t>
      </w:r>
      <w:r w:rsidR="00A50B97" w:rsidRPr="0023173B">
        <w:t xml:space="preserve">with you </w:t>
      </w:r>
      <w:r w:rsidR="00C633FE" w:rsidRPr="0023173B">
        <w:t xml:space="preserve">any medications </w:t>
      </w:r>
      <w:r w:rsidR="00EA2132" w:rsidRPr="0023173B">
        <w:t xml:space="preserve">and therapies </w:t>
      </w:r>
      <w:r w:rsidR="00C633FE" w:rsidRPr="0023173B">
        <w:t xml:space="preserve">you should not take </w:t>
      </w:r>
      <w:r w:rsidR="00506A95" w:rsidRPr="0023173B">
        <w:t>during the study</w:t>
      </w:r>
      <w:r w:rsidRPr="0023173B">
        <w:t>.</w:t>
      </w:r>
      <w:r w:rsidR="00CB65C7" w:rsidRPr="0023173B">
        <w:t xml:space="preserve"> </w:t>
      </w:r>
    </w:p>
    <w:p w14:paraId="7A50BE8C" w14:textId="77777777" w:rsidR="00E97805" w:rsidRPr="0023173B" w:rsidRDefault="00E97805" w:rsidP="00E97805">
      <w:pPr>
        <w:pStyle w:val="ListBulleted"/>
        <w:keepLines w:val="0"/>
        <w:numPr>
          <w:ilvl w:val="0"/>
          <w:numId w:val="0"/>
        </w:numPr>
        <w:spacing w:before="0" w:after="0" w:line="264" w:lineRule="auto"/>
      </w:pPr>
    </w:p>
    <w:p w14:paraId="06AB06FC" w14:textId="77777777" w:rsidR="00F05638" w:rsidRPr="0023173B" w:rsidRDefault="00000000" w:rsidP="00E97805">
      <w:pPr>
        <w:pStyle w:val="ListBulleted"/>
        <w:keepLines w:val="0"/>
        <w:numPr>
          <w:ilvl w:val="0"/>
          <w:numId w:val="0"/>
        </w:numPr>
        <w:spacing w:before="0" w:after="0" w:line="264" w:lineRule="auto"/>
      </w:pPr>
      <w:r w:rsidRPr="0023173B">
        <w:t xml:space="preserve">You </w:t>
      </w:r>
      <w:r w:rsidR="00DF0F67" w:rsidRPr="0023173B">
        <w:t xml:space="preserve">must not </w:t>
      </w:r>
      <w:r w:rsidR="005A4A47" w:rsidRPr="0023173B">
        <w:t xml:space="preserve">tell </w:t>
      </w:r>
      <w:r w:rsidR="00DF0F67" w:rsidRPr="0023173B">
        <w:t xml:space="preserve">any information about the </w:t>
      </w:r>
      <w:r w:rsidR="008C2BC1" w:rsidRPr="0023173B">
        <w:t xml:space="preserve">appearance </w:t>
      </w:r>
      <w:r w:rsidR="00DF0F67" w:rsidRPr="0023173B">
        <w:t xml:space="preserve">of the </w:t>
      </w:r>
      <w:r w:rsidR="0034322C" w:rsidRPr="0023173B">
        <w:t xml:space="preserve">investigational </w:t>
      </w:r>
      <w:r w:rsidR="00DF0F67" w:rsidRPr="0023173B">
        <w:t>eye</w:t>
      </w:r>
      <w:r w:rsidR="009D0B1A" w:rsidRPr="0023173B">
        <w:t xml:space="preserve"> </w:t>
      </w:r>
      <w:r w:rsidR="00DF0F67" w:rsidRPr="0023173B">
        <w:t>drop</w:t>
      </w:r>
      <w:r w:rsidR="00D2053F" w:rsidRPr="0023173B">
        <w:t>s</w:t>
      </w:r>
      <w:r w:rsidR="00DF0F67" w:rsidRPr="0023173B">
        <w:t xml:space="preserve"> </w:t>
      </w:r>
      <w:r w:rsidR="00E27926" w:rsidRPr="0023173B">
        <w:t xml:space="preserve">(e.g., bottle shape, color of contents) </w:t>
      </w:r>
      <w:r w:rsidR="00DF0F67" w:rsidRPr="0023173B">
        <w:t>to any site staff</w:t>
      </w:r>
      <w:r w:rsidR="00D01D27" w:rsidRPr="0023173B">
        <w:t xml:space="preserve"> except to</w:t>
      </w:r>
      <w:r w:rsidR="001D35DF">
        <w:t xml:space="preserve"> the</w:t>
      </w:r>
      <w:r w:rsidR="00D01D27" w:rsidRPr="0023173B">
        <w:t xml:space="preserve"> unmasked site staff</w:t>
      </w:r>
      <w:r w:rsidR="00DF0F67" w:rsidRPr="0023173B">
        <w:t>.</w:t>
      </w:r>
      <w:r w:rsidR="00E27926" w:rsidRPr="0023173B">
        <w:t xml:space="preserve"> </w:t>
      </w:r>
    </w:p>
    <w:p w14:paraId="6A37AA6A" w14:textId="77777777" w:rsidR="00E97805" w:rsidRPr="0023173B" w:rsidRDefault="00E97805" w:rsidP="00E97805">
      <w:pPr>
        <w:pStyle w:val="ListBulleted"/>
        <w:keepLines w:val="0"/>
        <w:numPr>
          <w:ilvl w:val="0"/>
          <w:numId w:val="0"/>
        </w:numPr>
        <w:spacing w:before="0" w:after="0" w:line="264" w:lineRule="auto"/>
      </w:pPr>
    </w:p>
    <w:p w14:paraId="74919F8A" w14:textId="77777777" w:rsidR="007F0578" w:rsidRPr="0023173B" w:rsidRDefault="00000000" w:rsidP="00E97805">
      <w:pPr>
        <w:pStyle w:val="ListBulleted"/>
        <w:keepLines w:val="0"/>
        <w:numPr>
          <w:ilvl w:val="0"/>
          <w:numId w:val="0"/>
        </w:numPr>
        <w:spacing w:before="0" w:after="0" w:line="264" w:lineRule="auto"/>
        <w:rPr>
          <w:lang w:eastAsia="ja-JP"/>
        </w:rPr>
      </w:pPr>
      <w:r w:rsidRPr="0023173B">
        <w:rPr>
          <w:lang w:eastAsia="ja-JP"/>
        </w:rPr>
        <w:t>You</w:t>
      </w:r>
      <w:r w:rsidR="002C275F" w:rsidRPr="0023173B">
        <w:rPr>
          <w:lang w:eastAsia="ja-JP"/>
        </w:rPr>
        <w:t xml:space="preserve"> have to take eDiary home and record the daily </w:t>
      </w:r>
      <w:r w:rsidR="00756666" w:rsidRPr="0023173B">
        <w:rPr>
          <w:lang w:eastAsia="ja-JP"/>
        </w:rPr>
        <w:t xml:space="preserve">investigational </w:t>
      </w:r>
      <w:r w:rsidR="00883DE0" w:rsidRPr="0023173B">
        <w:rPr>
          <w:lang w:eastAsia="ja-JP"/>
        </w:rPr>
        <w:t>eye drops</w:t>
      </w:r>
      <w:r w:rsidR="00756666" w:rsidRPr="0023173B">
        <w:rPr>
          <w:lang w:eastAsia="ja-JP"/>
        </w:rPr>
        <w:t xml:space="preserve"> </w:t>
      </w:r>
      <w:r w:rsidR="002C275F" w:rsidRPr="0023173B">
        <w:rPr>
          <w:lang w:eastAsia="ja-JP"/>
        </w:rPr>
        <w:t xml:space="preserve">treatment </w:t>
      </w:r>
      <w:r w:rsidR="00197140" w:rsidRPr="009759CD">
        <w:rPr>
          <w:lang w:eastAsia="ja-JP"/>
        </w:rPr>
        <w:t>using that eDiary device (iPad)</w:t>
      </w:r>
      <w:r w:rsidR="00197140">
        <w:rPr>
          <w:lang w:eastAsia="ja-JP"/>
        </w:rPr>
        <w:t xml:space="preserve"> </w:t>
      </w:r>
      <w:r w:rsidR="002C275F" w:rsidRPr="0023173B">
        <w:rPr>
          <w:lang w:eastAsia="ja-JP"/>
        </w:rPr>
        <w:t>at home.</w:t>
      </w:r>
    </w:p>
    <w:p w14:paraId="11A254B7" w14:textId="77777777" w:rsidR="00E97805" w:rsidRPr="0023173B" w:rsidRDefault="00E97805" w:rsidP="00E97805">
      <w:pPr>
        <w:pStyle w:val="ListBulleted"/>
        <w:keepLines w:val="0"/>
        <w:numPr>
          <w:ilvl w:val="0"/>
          <w:numId w:val="0"/>
        </w:numPr>
        <w:spacing w:before="0" w:after="0" w:line="264" w:lineRule="auto"/>
      </w:pPr>
    </w:p>
    <w:p w14:paraId="1B98B365" w14:textId="77777777" w:rsidR="00454CA5" w:rsidRPr="0023173B" w:rsidRDefault="00000000" w:rsidP="00E97805">
      <w:pPr>
        <w:pStyle w:val="ListBulleted"/>
        <w:keepLines w:val="0"/>
        <w:numPr>
          <w:ilvl w:val="0"/>
          <w:numId w:val="0"/>
        </w:numPr>
        <w:spacing w:before="0" w:after="0" w:line="264" w:lineRule="auto"/>
      </w:pPr>
      <w:r w:rsidRPr="0023173B">
        <w:t xml:space="preserve">You have to store </w:t>
      </w:r>
      <w:r w:rsidR="009713BF" w:rsidRPr="0023173B">
        <w:t>investigational eye drop</w:t>
      </w:r>
      <w:r w:rsidR="002C1349" w:rsidRPr="0023173B">
        <w:t>s</w:t>
      </w:r>
      <w:r w:rsidRPr="0023173B">
        <w:t xml:space="preserve"> in a refrigerator </w:t>
      </w:r>
      <w:r w:rsidR="00E740CC" w:rsidRPr="0023173B">
        <w:t>(2°C to 8°C</w:t>
      </w:r>
      <w:r w:rsidR="00EB6FE4">
        <w:rPr>
          <w:rFonts w:hint="eastAsia"/>
          <w:lang w:eastAsia="ja-JP"/>
        </w:rPr>
        <w:t xml:space="preserve"> [36</w:t>
      </w:r>
      <w:r w:rsidR="00EB6FE4" w:rsidRPr="00E740CC">
        <w:t>°</w:t>
      </w:r>
      <w:r w:rsidR="00EB6FE4">
        <w:rPr>
          <w:rFonts w:hint="eastAsia"/>
          <w:lang w:eastAsia="ja-JP"/>
        </w:rPr>
        <w:t>F to 46</w:t>
      </w:r>
      <w:r w:rsidR="00EB6FE4" w:rsidRPr="00E740CC">
        <w:t>°</w:t>
      </w:r>
      <w:r w:rsidR="00EB6FE4">
        <w:rPr>
          <w:rFonts w:hint="eastAsia"/>
          <w:lang w:eastAsia="ja-JP"/>
        </w:rPr>
        <w:t>F]</w:t>
      </w:r>
      <w:r w:rsidR="00E740CC" w:rsidRPr="0023173B">
        <w:t xml:space="preserve">) </w:t>
      </w:r>
      <w:r w:rsidRPr="0023173B">
        <w:t>at home</w:t>
      </w:r>
      <w:r w:rsidR="00FB69DC" w:rsidRPr="0023173B">
        <w:t xml:space="preserve"> in facing up position</w:t>
      </w:r>
      <w:r w:rsidRPr="0023173B">
        <w:t>.</w:t>
      </w:r>
      <w:r w:rsidR="00435DC4">
        <w:t xml:space="preserve"> </w:t>
      </w:r>
      <w:r w:rsidR="00435DC4" w:rsidRPr="00146476">
        <w:t>If the investigational eye drops are left outside of the refrigerator, please contact the unmasked site staff.</w:t>
      </w:r>
    </w:p>
    <w:p w14:paraId="4C26E509" w14:textId="77777777" w:rsidR="00E97805" w:rsidRPr="0023173B" w:rsidRDefault="00E97805" w:rsidP="00E97805">
      <w:pPr>
        <w:pStyle w:val="ListBulleted"/>
        <w:keepLines w:val="0"/>
        <w:numPr>
          <w:ilvl w:val="0"/>
          <w:numId w:val="0"/>
        </w:numPr>
        <w:spacing w:before="0" w:after="0" w:line="264" w:lineRule="auto"/>
      </w:pPr>
    </w:p>
    <w:p w14:paraId="0B2D5EB8" w14:textId="77777777" w:rsidR="00454CA5" w:rsidRPr="0023173B" w:rsidRDefault="00000000" w:rsidP="00E97805">
      <w:pPr>
        <w:pStyle w:val="ListBulleted"/>
        <w:keepLines w:val="0"/>
        <w:numPr>
          <w:ilvl w:val="0"/>
          <w:numId w:val="0"/>
        </w:numPr>
        <w:spacing w:before="0" w:after="0" w:line="264" w:lineRule="auto"/>
      </w:pPr>
      <w:r w:rsidRPr="0023173B">
        <w:lastRenderedPageBreak/>
        <w:t xml:space="preserve">You should keep all the bottles </w:t>
      </w:r>
      <w:r w:rsidR="00B51752" w:rsidRPr="0023173B">
        <w:t xml:space="preserve">and cartons </w:t>
      </w:r>
      <w:r w:rsidRPr="0023173B">
        <w:t xml:space="preserve">of </w:t>
      </w:r>
      <w:r w:rsidR="009713BF" w:rsidRPr="0023173B">
        <w:t>investigational eye drop</w:t>
      </w:r>
      <w:r w:rsidR="002C1349" w:rsidRPr="0023173B">
        <w:t>s</w:t>
      </w:r>
      <w:r w:rsidRPr="0023173B">
        <w:t xml:space="preserve"> </w:t>
      </w:r>
      <w:r w:rsidR="00E00CFA" w:rsidRPr="0023173B">
        <w:t xml:space="preserve">and </w:t>
      </w:r>
      <w:r w:rsidRPr="0023173B">
        <w:t xml:space="preserve">you should bring </w:t>
      </w:r>
      <w:r w:rsidR="00D93C72" w:rsidRPr="0023173B">
        <w:t>them</w:t>
      </w:r>
      <w:r w:rsidRPr="0023173B">
        <w:t xml:space="preserve"> (including the ones with residual drug solution and empty ones) at each visit to the study site.</w:t>
      </w:r>
      <w:r w:rsidR="00841957" w:rsidRPr="0023173B">
        <w:t xml:space="preserve"> You a</w:t>
      </w:r>
      <w:r w:rsidR="00DF4D77" w:rsidRPr="0023173B">
        <w:t xml:space="preserve">re requested to return unused </w:t>
      </w:r>
      <w:r w:rsidR="009713BF" w:rsidRPr="0023173B">
        <w:t>investigational eye drop</w:t>
      </w:r>
      <w:r w:rsidR="002C1349" w:rsidRPr="0023173B">
        <w:t>s</w:t>
      </w:r>
      <w:r w:rsidR="00DF4D77" w:rsidRPr="0023173B">
        <w:t>.</w:t>
      </w:r>
    </w:p>
    <w:p w14:paraId="66976127" w14:textId="77777777" w:rsidR="00E97805" w:rsidRPr="0023173B" w:rsidRDefault="00E97805" w:rsidP="00E97805">
      <w:pPr>
        <w:pStyle w:val="ListBulleted"/>
        <w:keepLines w:val="0"/>
        <w:numPr>
          <w:ilvl w:val="0"/>
          <w:numId w:val="0"/>
        </w:numPr>
        <w:spacing w:before="0" w:after="0" w:line="264" w:lineRule="auto"/>
      </w:pPr>
    </w:p>
    <w:p w14:paraId="58770ABB" w14:textId="77777777" w:rsidR="007B6B14" w:rsidRPr="0023173B" w:rsidRDefault="00000000" w:rsidP="00E97805">
      <w:pPr>
        <w:pStyle w:val="ListBulleted"/>
        <w:keepLines w:val="0"/>
        <w:numPr>
          <w:ilvl w:val="0"/>
          <w:numId w:val="0"/>
        </w:numPr>
        <w:spacing w:before="0" w:after="0" w:line="264" w:lineRule="auto"/>
      </w:pPr>
      <w:r w:rsidRPr="0023173B">
        <w:rPr>
          <w:lang w:eastAsia="ja-JP"/>
        </w:rPr>
        <w:t>The effects of KHK4951</w:t>
      </w:r>
      <w:r w:rsidR="00050956" w:rsidRPr="0023173B">
        <w:rPr>
          <w:lang w:eastAsia="ja-JP"/>
        </w:rPr>
        <w:t xml:space="preserve"> and aflibercept</w:t>
      </w:r>
      <w:r w:rsidRPr="0023173B">
        <w:rPr>
          <w:lang w:eastAsia="ja-JP"/>
        </w:rPr>
        <w:t xml:space="preserve"> on an unborn child</w:t>
      </w:r>
      <w:r w:rsidR="001F5E55" w:rsidRPr="0023173B">
        <w:rPr>
          <w:lang w:eastAsia="ja-JP"/>
        </w:rPr>
        <w:t>,</w:t>
      </w:r>
      <w:r w:rsidRPr="0023173B">
        <w:rPr>
          <w:lang w:eastAsia="ja-JP"/>
        </w:rPr>
        <w:t xml:space="preserve"> infant</w:t>
      </w:r>
      <w:r w:rsidR="001F5E55" w:rsidRPr="0023173B">
        <w:rPr>
          <w:lang w:eastAsia="ja-JP"/>
        </w:rPr>
        <w:t>, or pregnant women</w:t>
      </w:r>
      <w:r w:rsidRPr="0023173B">
        <w:rPr>
          <w:lang w:eastAsia="ja-JP"/>
        </w:rPr>
        <w:t xml:space="preserve"> are not known. It is also not known whether KHK4951 has an effect on sperm or eggs (ova), whether it is found in semen</w:t>
      </w:r>
      <w:r w:rsidR="00CC742A" w:rsidRPr="0023173B">
        <w:rPr>
          <w:lang w:eastAsia="ja-JP"/>
        </w:rPr>
        <w:t xml:space="preserve"> or breast milk</w:t>
      </w:r>
      <w:r w:rsidRPr="0023173B">
        <w:rPr>
          <w:lang w:eastAsia="ja-JP"/>
        </w:rPr>
        <w:t>, or whether it has an effect on an unborn fetus or a baby.</w:t>
      </w:r>
      <w:r w:rsidR="00B047A2" w:rsidRPr="0023173B">
        <w:rPr>
          <w:lang w:eastAsia="ja-JP"/>
        </w:rPr>
        <w:t xml:space="preserve"> However, </w:t>
      </w:r>
      <w:r w:rsidR="004011E1" w:rsidRPr="0023173B">
        <w:rPr>
          <w:lang w:eastAsia="ja-JP"/>
        </w:rPr>
        <w:t xml:space="preserve">tivozanib is known </w:t>
      </w:r>
      <w:r w:rsidR="00883DE0" w:rsidRPr="0023173B">
        <w:rPr>
          <w:lang w:eastAsia="ja-JP"/>
        </w:rPr>
        <w:t xml:space="preserve">to </w:t>
      </w:r>
      <w:r w:rsidR="004011E1" w:rsidRPr="0023173B">
        <w:rPr>
          <w:lang w:eastAsia="ja-JP"/>
        </w:rPr>
        <w:t xml:space="preserve">cause fetal harm when administered </w:t>
      </w:r>
      <w:r w:rsidR="00CD2E78" w:rsidRPr="0023173B">
        <w:rPr>
          <w:lang w:eastAsia="ja-JP"/>
        </w:rPr>
        <w:t xml:space="preserve">orally </w:t>
      </w:r>
      <w:r w:rsidR="004011E1" w:rsidRPr="0023173B">
        <w:rPr>
          <w:lang w:eastAsia="ja-JP"/>
        </w:rPr>
        <w:t xml:space="preserve">to a pregnant woman based on </w:t>
      </w:r>
      <w:r w:rsidR="00E84FE2" w:rsidRPr="0023173B">
        <w:rPr>
          <w:lang w:eastAsia="ja-JP"/>
        </w:rPr>
        <w:t xml:space="preserve">its mechanism of action and </w:t>
      </w:r>
      <w:r w:rsidR="004011E1" w:rsidRPr="0023173B">
        <w:rPr>
          <w:lang w:eastAsia="ja-JP"/>
        </w:rPr>
        <w:t xml:space="preserve">findings in animal studies. </w:t>
      </w:r>
      <w:r w:rsidR="00A67DC4" w:rsidRPr="0023173B">
        <w:t>When pregnant animals were given tivozanib</w:t>
      </w:r>
      <w:r w:rsidR="00D1679C" w:rsidRPr="0023173B">
        <w:t xml:space="preserve"> orally</w:t>
      </w:r>
      <w:r w:rsidR="00A67DC4" w:rsidRPr="0023173B">
        <w:t xml:space="preserve">, it </w:t>
      </w:r>
      <w:r w:rsidR="004011E1" w:rsidRPr="0023173B">
        <w:rPr>
          <w:lang w:eastAsia="ja-JP"/>
        </w:rPr>
        <w:t xml:space="preserve">caused abnormal effects on </w:t>
      </w:r>
      <w:r w:rsidR="0051749D" w:rsidRPr="0023173B">
        <w:rPr>
          <w:lang w:eastAsia="ja-JP"/>
        </w:rPr>
        <w:t xml:space="preserve">the </w:t>
      </w:r>
      <w:r w:rsidR="004011E1" w:rsidRPr="0023173B">
        <w:rPr>
          <w:lang w:eastAsia="ja-JP"/>
        </w:rPr>
        <w:t>fetus</w:t>
      </w:r>
      <w:r w:rsidR="00315243" w:rsidRPr="0023173B">
        <w:rPr>
          <w:lang w:eastAsia="ja-JP"/>
        </w:rPr>
        <w:t xml:space="preserve"> and mother</w:t>
      </w:r>
      <w:r w:rsidR="004011E1" w:rsidRPr="0023173B">
        <w:rPr>
          <w:lang w:eastAsia="ja-JP"/>
        </w:rPr>
        <w:t xml:space="preserve">, birth abnormality, and death of </w:t>
      </w:r>
      <w:r w:rsidR="0051749D" w:rsidRPr="0023173B">
        <w:rPr>
          <w:lang w:eastAsia="ja-JP"/>
        </w:rPr>
        <w:t xml:space="preserve">the </w:t>
      </w:r>
      <w:r w:rsidR="004011E1" w:rsidRPr="0023173B">
        <w:rPr>
          <w:lang w:eastAsia="ja-JP"/>
        </w:rPr>
        <w:t>fetus.</w:t>
      </w:r>
      <w:r w:rsidR="00C37585" w:rsidRPr="0023173B">
        <w:rPr>
          <w:lang w:eastAsia="ja-JP"/>
        </w:rPr>
        <w:t xml:space="preserve"> </w:t>
      </w:r>
      <w:r w:rsidR="00FE25E9" w:rsidRPr="0023173B">
        <w:rPr>
          <w:lang w:eastAsia="ja-JP"/>
        </w:rPr>
        <w:t>W</w:t>
      </w:r>
      <w:r w:rsidR="00520A08" w:rsidRPr="0023173B">
        <w:t xml:space="preserve">hen </w:t>
      </w:r>
      <w:r w:rsidR="00520A08" w:rsidRPr="0023173B">
        <w:rPr>
          <w:lang w:eastAsia="ja-JP"/>
        </w:rPr>
        <w:t xml:space="preserve">male </w:t>
      </w:r>
      <w:r w:rsidR="00520A08" w:rsidRPr="0023173B">
        <w:t xml:space="preserve">animals were given tivozanib </w:t>
      </w:r>
      <w:r w:rsidR="00D1679C" w:rsidRPr="0023173B">
        <w:t>orally</w:t>
      </w:r>
      <w:r w:rsidR="00520A08" w:rsidRPr="0023173B">
        <w:rPr>
          <w:lang w:eastAsia="ja-JP"/>
        </w:rPr>
        <w:t>,</w:t>
      </w:r>
      <w:r w:rsidR="00520A08" w:rsidRPr="0023173B">
        <w:t xml:space="preserve"> </w:t>
      </w:r>
      <w:r w:rsidR="00520A08" w:rsidRPr="0023173B">
        <w:rPr>
          <w:lang w:eastAsia="ja-JP"/>
        </w:rPr>
        <w:t xml:space="preserve">the male reproductive organs showed signs of being larger than usual, and the males had trouble reproducing and were unable to have offspring. </w:t>
      </w:r>
      <w:r w:rsidR="00C37585" w:rsidRPr="0023173B">
        <w:rPr>
          <w:lang w:eastAsia="ja-JP"/>
        </w:rPr>
        <w:t>In addition,</w:t>
      </w:r>
      <w:r w:rsidR="00AD58A5" w:rsidRPr="0023173B">
        <w:t xml:space="preserve"> </w:t>
      </w:r>
      <w:r w:rsidR="00AD58A5" w:rsidRPr="0023173B">
        <w:rPr>
          <w:lang w:eastAsia="ja-JP"/>
        </w:rPr>
        <w:t>it is not known whether aflibercept has an effect on sperm or eggs (ova), whether it is found in semen</w:t>
      </w:r>
      <w:r w:rsidR="00AC4E81" w:rsidRPr="0023173B">
        <w:rPr>
          <w:lang w:eastAsia="ja-JP"/>
        </w:rPr>
        <w:t xml:space="preserve"> or bre</w:t>
      </w:r>
      <w:r w:rsidR="00D032E2" w:rsidRPr="0023173B">
        <w:rPr>
          <w:lang w:eastAsia="ja-JP"/>
        </w:rPr>
        <w:t>a</w:t>
      </w:r>
      <w:r w:rsidR="00AC4E81" w:rsidRPr="0023173B">
        <w:rPr>
          <w:lang w:eastAsia="ja-JP"/>
        </w:rPr>
        <w:t>st milk</w:t>
      </w:r>
      <w:r w:rsidR="00AD58A5" w:rsidRPr="0023173B">
        <w:rPr>
          <w:lang w:eastAsia="ja-JP"/>
        </w:rPr>
        <w:t>, or whether it has an effect on an unborn fetus or a baby.</w:t>
      </w:r>
      <w:r w:rsidR="00C37585" w:rsidRPr="0023173B">
        <w:rPr>
          <w:lang w:eastAsia="ja-JP"/>
        </w:rPr>
        <w:t xml:space="preserve"> </w:t>
      </w:r>
      <w:r w:rsidR="00141A67" w:rsidRPr="0023173B">
        <w:rPr>
          <w:lang w:eastAsia="ja-JP"/>
        </w:rPr>
        <w:t xml:space="preserve">However, </w:t>
      </w:r>
      <w:r w:rsidR="005172FE" w:rsidRPr="0023173B">
        <w:rPr>
          <w:lang w:eastAsia="ja-JP"/>
        </w:rPr>
        <w:t xml:space="preserve">administration of aflibercept in pregnant animals caused </w:t>
      </w:r>
      <w:r w:rsidR="00D90865" w:rsidRPr="0023173B">
        <w:rPr>
          <w:lang w:eastAsia="ja-JP"/>
        </w:rPr>
        <w:t xml:space="preserve">side </w:t>
      </w:r>
      <w:r w:rsidR="005172FE" w:rsidRPr="0023173B">
        <w:rPr>
          <w:lang w:eastAsia="ja-JP"/>
        </w:rPr>
        <w:t xml:space="preserve">effects on </w:t>
      </w:r>
      <w:r w:rsidR="0051749D" w:rsidRPr="0023173B">
        <w:rPr>
          <w:lang w:eastAsia="ja-JP"/>
        </w:rPr>
        <w:t xml:space="preserve">the </w:t>
      </w:r>
      <w:r w:rsidR="005172FE" w:rsidRPr="0023173B">
        <w:rPr>
          <w:lang w:eastAsia="ja-JP"/>
        </w:rPr>
        <w:t>fetus.</w:t>
      </w:r>
      <w:r w:rsidR="00AA5BE0" w:rsidRPr="0023173B">
        <w:rPr>
          <w:lang w:eastAsia="ja-JP"/>
        </w:rPr>
        <w:t xml:space="preserve"> </w:t>
      </w:r>
      <w:r w:rsidR="00DA09FC" w:rsidRPr="0023173B">
        <w:rPr>
          <w:lang w:eastAsia="ja-JP"/>
        </w:rPr>
        <w:t xml:space="preserve">Aflibercept should be used during pregnancy only if the potential benefit justifies the potential risk to the fetus. </w:t>
      </w:r>
      <w:r w:rsidR="00AA5BE0" w:rsidRPr="0023173B">
        <w:rPr>
          <w:lang w:eastAsia="ja-JP"/>
        </w:rPr>
        <w:t>Therefore, you (or your female partner) must not get pregnant or breastfeed a child</w:t>
      </w:r>
      <w:r w:rsidR="009721CC" w:rsidRPr="0023173B">
        <w:rPr>
          <w:lang w:eastAsia="ja-JP"/>
        </w:rPr>
        <w:t xml:space="preserve"> during the period specified below.</w:t>
      </w:r>
    </w:p>
    <w:p w14:paraId="69E3818C" w14:textId="77777777" w:rsidR="00E760D9" w:rsidRPr="0023173B" w:rsidRDefault="00000000" w:rsidP="00E97805">
      <w:pPr>
        <w:pStyle w:val="ListBulleted"/>
        <w:numPr>
          <w:ilvl w:val="1"/>
          <w:numId w:val="30"/>
        </w:numPr>
        <w:spacing w:before="0" w:after="0" w:line="264" w:lineRule="auto"/>
        <w:ind w:left="720"/>
      </w:pPr>
      <w:r w:rsidRPr="0023173B">
        <w:rPr>
          <w:lang w:eastAsia="ja-JP"/>
        </w:rPr>
        <w:t>If you are male</w:t>
      </w:r>
      <w:r w:rsidR="00915F48" w:rsidRPr="0023173B">
        <w:rPr>
          <w:lang w:eastAsia="ja-JP"/>
        </w:rPr>
        <w:t xml:space="preserve">, you </w:t>
      </w:r>
      <w:r w:rsidR="00BC2C3D" w:rsidRPr="0023173B">
        <w:rPr>
          <w:lang w:eastAsia="ja-JP"/>
        </w:rPr>
        <w:t>have to</w:t>
      </w:r>
      <w:r w:rsidR="00915F48" w:rsidRPr="0023173B">
        <w:rPr>
          <w:lang w:eastAsia="ja-JP"/>
        </w:rPr>
        <w:t xml:space="preserve"> </w:t>
      </w:r>
      <w:r w:rsidR="001A38D2" w:rsidRPr="0023173B">
        <w:rPr>
          <w:lang w:eastAsia="ja-JP"/>
        </w:rPr>
        <w:t xml:space="preserve">practice true abstinence </w:t>
      </w:r>
      <w:r w:rsidR="009138F2" w:rsidRPr="0023173B">
        <w:rPr>
          <w:lang w:eastAsia="ja-JP"/>
        </w:rPr>
        <w:t xml:space="preserve">(practice of refraining from </w:t>
      </w:r>
      <w:r w:rsidR="00CE2BF3" w:rsidRPr="0023173B">
        <w:rPr>
          <w:lang w:eastAsia="ja-JP"/>
        </w:rPr>
        <w:t>sex</w:t>
      </w:r>
      <w:r w:rsidR="000F670A" w:rsidRPr="0023173B">
        <w:rPr>
          <w:lang w:eastAsia="ja-JP"/>
        </w:rPr>
        <w:t>ual activity</w:t>
      </w:r>
      <w:r w:rsidR="009138F2" w:rsidRPr="0023173B">
        <w:rPr>
          <w:lang w:eastAsia="ja-JP"/>
        </w:rPr>
        <w:t>)</w:t>
      </w:r>
      <w:r w:rsidR="001C7DAA" w:rsidRPr="0023173B">
        <w:rPr>
          <w:lang w:eastAsia="ja-JP"/>
        </w:rPr>
        <w:t xml:space="preserve"> </w:t>
      </w:r>
      <w:r w:rsidR="001A38D2" w:rsidRPr="0023173B">
        <w:rPr>
          <w:lang w:eastAsia="ja-JP"/>
        </w:rPr>
        <w:t xml:space="preserve">or </w:t>
      </w:r>
      <w:r w:rsidR="00BC2C3D" w:rsidRPr="0023173B">
        <w:rPr>
          <w:lang w:eastAsia="ja-JP"/>
        </w:rPr>
        <w:t xml:space="preserve">use two adequate forms of highly effective birth control methods </w:t>
      </w:r>
      <w:r w:rsidR="004334AB" w:rsidRPr="0023173B">
        <w:rPr>
          <w:lang w:eastAsia="ja-JP"/>
        </w:rPr>
        <w:t xml:space="preserve">from the start of </w:t>
      </w:r>
      <w:r w:rsidR="00453335">
        <w:rPr>
          <w:lang w:eastAsia="ja-JP"/>
        </w:rPr>
        <w:t xml:space="preserve">receiving the </w:t>
      </w:r>
      <w:r w:rsidR="00D70E64">
        <w:rPr>
          <w:lang w:eastAsia="ja-JP"/>
        </w:rPr>
        <w:t>investigational eye drops</w:t>
      </w:r>
      <w:r w:rsidR="004334AB" w:rsidRPr="0023173B">
        <w:rPr>
          <w:lang w:eastAsia="ja-JP"/>
        </w:rPr>
        <w:t xml:space="preserve"> until </w:t>
      </w:r>
      <w:r w:rsidR="00453335">
        <w:rPr>
          <w:lang w:eastAsia="ja-JP"/>
        </w:rPr>
        <w:t>four</w:t>
      </w:r>
      <w:r w:rsidR="004334AB" w:rsidRPr="0023173B">
        <w:rPr>
          <w:lang w:eastAsia="ja-JP"/>
        </w:rPr>
        <w:t xml:space="preserve"> weeks after the last </w:t>
      </w:r>
      <w:r w:rsidR="003334A9" w:rsidRPr="0023173B">
        <w:rPr>
          <w:lang w:eastAsia="ja-JP"/>
        </w:rPr>
        <w:t>investigational eye drop</w:t>
      </w:r>
      <w:r w:rsidR="007B2F22" w:rsidRPr="0023173B">
        <w:rPr>
          <w:lang w:eastAsia="ja-JP"/>
        </w:rPr>
        <w:t>s</w:t>
      </w:r>
      <w:r w:rsidR="004334AB" w:rsidRPr="0023173B">
        <w:rPr>
          <w:lang w:eastAsia="ja-JP"/>
        </w:rPr>
        <w:t xml:space="preserve"> administration</w:t>
      </w:r>
      <w:r w:rsidR="00BC2C3D" w:rsidRPr="0023173B">
        <w:rPr>
          <w:lang w:eastAsia="ja-JP"/>
        </w:rPr>
        <w:t>. Please check with the study doctor about what kind of birth control methods to use. In addition, you</w:t>
      </w:r>
      <w:r w:rsidR="004334AB" w:rsidRPr="0023173B">
        <w:rPr>
          <w:lang w:eastAsia="ja-JP"/>
        </w:rPr>
        <w:t xml:space="preserve"> should not donate sperm during the study and for </w:t>
      </w:r>
      <w:r w:rsidR="00453335">
        <w:rPr>
          <w:lang w:eastAsia="ja-JP"/>
        </w:rPr>
        <w:t>four</w:t>
      </w:r>
      <w:r w:rsidR="004334AB" w:rsidRPr="0023173B">
        <w:rPr>
          <w:lang w:eastAsia="ja-JP"/>
        </w:rPr>
        <w:t xml:space="preserve"> weeks after the last </w:t>
      </w:r>
      <w:r w:rsidR="003334A9" w:rsidRPr="0023173B">
        <w:rPr>
          <w:lang w:eastAsia="ja-JP"/>
        </w:rPr>
        <w:t>investigational eye drops</w:t>
      </w:r>
      <w:r w:rsidR="004334AB" w:rsidRPr="0023173B">
        <w:rPr>
          <w:lang w:eastAsia="ja-JP"/>
        </w:rPr>
        <w:t xml:space="preserve"> administration.</w:t>
      </w:r>
    </w:p>
    <w:p w14:paraId="57EDBAFD" w14:textId="77777777" w:rsidR="001A595A" w:rsidRPr="0023173B" w:rsidRDefault="00000000" w:rsidP="00E97805">
      <w:pPr>
        <w:pStyle w:val="ListBulleted"/>
        <w:numPr>
          <w:ilvl w:val="1"/>
          <w:numId w:val="30"/>
        </w:numPr>
        <w:spacing w:before="0" w:after="0" w:line="264" w:lineRule="auto"/>
        <w:ind w:left="720"/>
      </w:pPr>
      <w:r w:rsidRPr="4F29E64F">
        <w:rPr>
          <w:lang w:eastAsia="ja-JP"/>
        </w:rPr>
        <w:t>If you are female, you have to practice two forms of highly effective birth control methods from the time of informed consent to three (3) months after the last aflibercept administration or one (1) month after the last investigational eye drops administration, whichever occurs later. Please check with the study doctor about what kind of birth control methods to use.</w:t>
      </w:r>
    </w:p>
    <w:p w14:paraId="562B61A9" w14:textId="77777777" w:rsidR="001E3CEC" w:rsidRPr="0023173B" w:rsidRDefault="00000000" w:rsidP="00E97805">
      <w:pPr>
        <w:pStyle w:val="ListBulleted"/>
        <w:numPr>
          <w:ilvl w:val="1"/>
          <w:numId w:val="30"/>
        </w:numPr>
        <w:spacing w:before="0" w:after="0" w:line="264" w:lineRule="auto"/>
        <w:ind w:left="720"/>
      </w:pPr>
      <w:r w:rsidRPr="0023173B">
        <w:t xml:space="preserve">If you or your partner becomes pregnant, you must tell the study doctor immediately. Your partner will be asked to sign a separate consent to provide information about </w:t>
      </w:r>
      <w:r w:rsidR="009721C5" w:rsidRPr="0023173B">
        <w:rPr>
          <w:lang w:eastAsia="ja-JP"/>
        </w:rPr>
        <w:t>her</w:t>
      </w:r>
      <w:r w:rsidRPr="0023173B">
        <w:t xml:space="preserve"> and </w:t>
      </w:r>
      <w:r w:rsidR="009721C5" w:rsidRPr="0023173B">
        <w:t xml:space="preserve">her </w:t>
      </w:r>
      <w:r w:rsidRPr="0023173B">
        <w:t>baby.</w:t>
      </w:r>
    </w:p>
    <w:p w14:paraId="594E83DC" w14:textId="77777777" w:rsidR="00E97805" w:rsidRPr="0023173B" w:rsidRDefault="00E97805" w:rsidP="00E97805">
      <w:pPr>
        <w:pStyle w:val="ListBulleted"/>
        <w:keepLines w:val="0"/>
        <w:numPr>
          <w:ilvl w:val="0"/>
          <w:numId w:val="0"/>
        </w:numPr>
        <w:spacing w:before="0" w:after="0" w:line="264" w:lineRule="auto"/>
        <w:rPr>
          <w:lang w:eastAsia="ja-JP"/>
        </w:rPr>
      </w:pPr>
    </w:p>
    <w:p w14:paraId="3425653E" w14:textId="77777777" w:rsidR="001A595A" w:rsidRPr="0023173B" w:rsidRDefault="00000000" w:rsidP="00E97805">
      <w:pPr>
        <w:pStyle w:val="ListBulleted"/>
        <w:keepLines w:val="0"/>
        <w:numPr>
          <w:ilvl w:val="0"/>
          <w:numId w:val="0"/>
        </w:numPr>
        <w:spacing w:before="0" w:after="0" w:line="264" w:lineRule="auto"/>
        <w:rPr>
          <w:lang w:eastAsia="ja-JP"/>
        </w:rPr>
      </w:pPr>
      <w:r w:rsidRPr="0023173B">
        <w:rPr>
          <w:lang w:eastAsia="ja-JP"/>
        </w:rPr>
        <w:t xml:space="preserve">You should refrain from taking St John’s </w:t>
      </w:r>
      <w:r w:rsidR="007C26EF" w:rsidRPr="0023173B">
        <w:rPr>
          <w:lang w:eastAsia="ja-JP"/>
        </w:rPr>
        <w:t xml:space="preserve">wort </w:t>
      </w:r>
      <w:r w:rsidR="00B772AC" w:rsidRPr="0023173B">
        <w:rPr>
          <w:lang w:eastAsia="ja-JP"/>
        </w:rPr>
        <w:t>(including food and bev</w:t>
      </w:r>
      <w:r w:rsidR="00DC7D6C" w:rsidRPr="0023173B">
        <w:rPr>
          <w:lang w:eastAsia="ja-JP"/>
        </w:rPr>
        <w:t>er</w:t>
      </w:r>
      <w:r w:rsidR="00B772AC" w:rsidRPr="0023173B">
        <w:rPr>
          <w:lang w:eastAsia="ja-JP"/>
        </w:rPr>
        <w:t>ages containing St John’s wort) from 14</w:t>
      </w:r>
      <w:r w:rsidR="00DC7D6C" w:rsidRPr="0023173B">
        <w:rPr>
          <w:lang w:eastAsia="ja-JP"/>
        </w:rPr>
        <w:t> days before the date of first aflibercept injection to the end of study.</w:t>
      </w:r>
    </w:p>
    <w:p w14:paraId="19A9B898" w14:textId="77777777" w:rsidR="00E97805" w:rsidRPr="0023173B" w:rsidRDefault="00E97805" w:rsidP="00E97805">
      <w:pPr>
        <w:pStyle w:val="ListBulleted"/>
        <w:keepLines w:val="0"/>
        <w:numPr>
          <w:ilvl w:val="0"/>
          <w:numId w:val="0"/>
        </w:numPr>
        <w:spacing w:before="0" w:after="0" w:line="264" w:lineRule="auto"/>
      </w:pPr>
    </w:p>
    <w:p w14:paraId="1F1B541F" w14:textId="77777777" w:rsidR="00DC7D6C" w:rsidRPr="0023173B" w:rsidRDefault="00000000" w:rsidP="00E97805">
      <w:pPr>
        <w:pStyle w:val="ListBulleted"/>
        <w:keepLines w:val="0"/>
        <w:numPr>
          <w:ilvl w:val="0"/>
          <w:numId w:val="0"/>
        </w:numPr>
        <w:spacing w:before="0" w:after="0" w:line="264" w:lineRule="auto"/>
        <w:rPr>
          <w:lang w:eastAsia="ja-JP"/>
        </w:rPr>
      </w:pPr>
      <w:r w:rsidRPr="0023173B">
        <w:rPr>
          <w:lang w:eastAsia="ja-JP"/>
        </w:rPr>
        <w:t>You should avoid excessi</w:t>
      </w:r>
      <w:r w:rsidR="00580B7E" w:rsidRPr="0023173B">
        <w:rPr>
          <w:lang w:eastAsia="ja-JP"/>
        </w:rPr>
        <w:t>ve</w:t>
      </w:r>
      <w:r w:rsidRPr="0023173B">
        <w:rPr>
          <w:lang w:eastAsia="ja-JP"/>
        </w:rPr>
        <w:t xml:space="preserve"> smoking, drinking alcohol, and the use of </w:t>
      </w:r>
      <w:r w:rsidR="00C82A69" w:rsidRPr="0023173B">
        <w:rPr>
          <w:lang w:eastAsia="ja-JP"/>
        </w:rPr>
        <w:t>nicotine</w:t>
      </w:r>
      <w:r w:rsidR="00C82A69" w:rsidRPr="0023173B">
        <w:rPr>
          <w:lang w:eastAsia="ja-JP"/>
        </w:rPr>
        <w:noBreakHyphen/>
        <w:t xml:space="preserve">containing products </w:t>
      </w:r>
      <w:r w:rsidR="006A783E" w:rsidRPr="0023173B">
        <w:rPr>
          <w:lang w:eastAsia="ja-JP"/>
        </w:rPr>
        <w:t xml:space="preserve">from </w:t>
      </w:r>
      <w:r w:rsidR="00CC1CA4" w:rsidRPr="0023173B">
        <w:rPr>
          <w:lang w:eastAsia="ja-JP"/>
        </w:rPr>
        <w:t xml:space="preserve">the time of </w:t>
      </w:r>
      <w:r w:rsidR="006A783E" w:rsidRPr="0023173B">
        <w:rPr>
          <w:lang w:eastAsia="ja-JP"/>
        </w:rPr>
        <w:t>providing written informed consent to the end of study</w:t>
      </w:r>
      <w:r w:rsidR="00C82A69" w:rsidRPr="0023173B">
        <w:rPr>
          <w:lang w:eastAsia="ja-JP"/>
        </w:rPr>
        <w:t>.</w:t>
      </w:r>
    </w:p>
    <w:p w14:paraId="7676E5E0" w14:textId="77777777" w:rsidR="00E97805" w:rsidRPr="0023173B" w:rsidRDefault="00E97805" w:rsidP="00E97805">
      <w:pPr>
        <w:pStyle w:val="ListBulleted"/>
        <w:keepLines w:val="0"/>
        <w:numPr>
          <w:ilvl w:val="0"/>
          <w:numId w:val="0"/>
        </w:numPr>
        <w:spacing w:before="0" w:after="0" w:line="264" w:lineRule="auto"/>
      </w:pPr>
    </w:p>
    <w:p w14:paraId="4A5DC08E" w14:textId="77777777" w:rsidR="00EB72B8" w:rsidRPr="0023173B" w:rsidRDefault="00000000" w:rsidP="00E97805">
      <w:pPr>
        <w:pStyle w:val="ListBulleted"/>
        <w:keepLines w:val="0"/>
        <w:numPr>
          <w:ilvl w:val="0"/>
          <w:numId w:val="0"/>
        </w:numPr>
        <w:spacing w:before="0" w:after="0" w:line="264" w:lineRule="auto"/>
        <w:rPr>
          <w:lang w:eastAsia="ja-JP"/>
        </w:rPr>
      </w:pPr>
      <w:r w:rsidRPr="0023173B">
        <w:rPr>
          <w:lang w:eastAsia="ja-JP"/>
        </w:rPr>
        <w:t xml:space="preserve">You should </w:t>
      </w:r>
      <w:r w:rsidR="00EE2DD9" w:rsidRPr="0023173B">
        <w:rPr>
          <w:lang w:eastAsia="ja-JP"/>
        </w:rPr>
        <w:t xml:space="preserve">stop wearing contact lens in the study eye from 7 days </w:t>
      </w:r>
      <w:r w:rsidR="00C524F5" w:rsidRPr="0023173B">
        <w:rPr>
          <w:lang w:eastAsia="ja-JP"/>
        </w:rPr>
        <w:t xml:space="preserve">prior to the date of first aflibercept injection to the end of </w:t>
      </w:r>
      <w:r w:rsidR="00FC71B4" w:rsidRPr="0023173B">
        <w:rPr>
          <w:lang w:eastAsia="ja-JP"/>
        </w:rPr>
        <w:t>study</w:t>
      </w:r>
      <w:r w:rsidR="00AB686C" w:rsidRPr="0023173B">
        <w:rPr>
          <w:lang w:eastAsia="ja-JP"/>
        </w:rPr>
        <w:t>, and meanwhile wear your spectacles</w:t>
      </w:r>
      <w:r w:rsidR="004448DB" w:rsidRPr="0023173B">
        <w:rPr>
          <w:lang w:eastAsia="ja-JP"/>
        </w:rPr>
        <w:t xml:space="preserve"> as necessary</w:t>
      </w:r>
      <w:r w:rsidR="00FC71B4" w:rsidRPr="0023173B">
        <w:rPr>
          <w:lang w:eastAsia="ja-JP"/>
        </w:rPr>
        <w:t>.</w:t>
      </w:r>
    </w:p>
    <w:p w14:paraId="09B0DCEF" w14:textId="77777777" w:rsidR="00E97805" w:rsidRPr="0023173B" w:rsidRDefault="00E97805" w:rsidP="00E97805">
      <w:pPr>
        <w:pStyle w:val="ListBulleted"/>
        <w:keepLines w:val="0"/>
        <w:numPr>
          <w:ilvl w:val="0"/>
          <w:numId w:val="0"/>
        </w:numPr>
        <w:spacing w:before="0" w:after="0" w:line="264" w:lineRule="auto"/>
      </w:pPr>
    </w:p>
    <w:p w14:paraId="61186C07" w14:textId="77777777" w:rsidR="00FF13D3" w:rsidRPr="0023173B" w:rsidRDefault="00000000" w:rsidP="00E97805">
      <w:pPr>
        <w:pStyle w:val="ListBulleted"/>
        <w:keepLines w:val="0"/>
        <w:numPr>
          <w:ilvl w:val="0"/>
          <w:numId w:val="0"/>
        </w:numPr>
        <w:spacing w:before="0" w:after="0" w:line="264" w:lineRule="auto"/>
        <w:rPr>
          <w:lang w:eastAsia="ja-JP"/>
        </w:rPr>
      </w:pPr>
      <w:r w:rsidRPr="0023173B">
        <w:rPr>
          <w:lang w:eastAsia="ja-JP"/>
        </w:rPr>
        <w:lastRenderedPageBreak/>
        <w:t>You will receive eye drops to dilate or enlarge the pupil (the circular black area in the center of an eye)</w:t>
      </w:r>
      <w:r w:rsidR="004058A3" w:rsidRPr="0023173B">
        <w:rPr>
          <w:lang w:eastAsia="ja-JP"/>
        </w:rPr>
        <w:t xml:space="preserve"> during the visits to the study site</w:t>
      </w:r>
      <w:r w:rsidR="002D6B11" w:rsidRPr="0023173B">
        <w:rPr>
          <w:lang w:eastAsia="ja-JP"/>
        </w:rPr>
        <w:t xml:space="preserve">. </w:t>
      </w:r>
      <w:r w:rsidR="00E47771" w:rsidRPr="0023173B">
        <w:rPr>
          <w:lang w:eastAsia="ja-JP"/>
        </w:rPr>
        <w:t xml:space="preserve">The effect of this drug </w:t>
      </w:r>
      <w:r w:rsidR="00B83966" w:rsidRPr="0023173B">
        <w:rPr>
          <w:lang w:eastAsia="ja-JP"/>
        </w:rPr>
        <w:t xml:space="preserve">(vision blurred) </w:t>
      </w:r>
      <w:r w:rsidR="00634CDA" w:rsidRPr="0023173B">
        <w:rPr>
          <w:lang w:eastAsia="ja-JP"/>
        </w:rPr>
        <w:t xml:space="preserve">may </w:t>
      </w:r>
      <w:r w:rsidR="00091813" w:rsidRPr="0023173B">
        <w:rPr>
          <w:lang w:eastAsia="ja-JP"/>
        </w:rPr>
        <w:t>persist</w:t>
      </w:r>
      <w:r w:rsidR="004D638E" w:rsidRPr="0023173B">
        <w:rPr>
          <w:lang w:eastAsia="ja-JP"/>
        </w:rPr>
        <w:t xml:space="preserve"> </w:t>
      </w:r>
      <w:r w:rsidR="00E47771" w:rsidRPr="0023173B">
        <w:rPr>
          <w:lang w:eastAsia="ja-JP"/>
        </w:rPr>
        <w:t>for some hours</w:t>
      </w:r>
      <w:r w:rsidR="004D638E" w:rsidRPr="0023173B">
        <w:rPr>
          <w:lang w:eastAsia="ja-JP"/>
        </w:rPr>
        <w:t xml:space="preserve">. Therefore, you will need to stay </w:t>
      </w:r>
      <w:r w:rsidR="00580B7E" w:rsidRPr="0023173B">
        <w:rPr>
          <w:lang w:eastAsia="ja-JP"/>
        </w:rPr>
        <w:t xml:space="preserve">at </w:t>
      </w:r>
      <w:r w:rsidR="004D638E" w:rsidRPr="0023173B">
        <w:rPr>
          <w:lang w:eastAsia="ja-JP"/>
        </w:rPr>
        <w:t xml:space="preserve">the study site </w:t>
      </w:r>
      <w:r w:rsidR="000B0223" w:rsidRPr="0023173B">
        <w:rPr>
          <w:lang w:eastAsia="ja-JP"/>
        </w:rPr>
        <w:t>until these effects disappear</w:t>
      </w:r>
      <w:r w:rsidR="004058A3" w:rsidRPr="0023173B">
        <w:rPr>
          <w:lang w:eastAsia="ja-JP"/>
        </w:rPr>
        <w:t xml:space="preserve">. In addition, </w:t>
      </w:r>
      <w:r w:rsidR="00590A31" w:rsidRPr="0023173B">
        <w:rPr>
          <w:lang w:eastAsia="ja-JP"/>
        </w:rPr>
        <w:t>please do not visit the study site</w:t>
      </w:r>
      <w:r w:rsidR="00906BFD" w:rsidRPr="0023173B">
        <w:rPr>
          <w:lang w:eastAsia="ja-JP"/>
        </w:rPr>
        <w:t xml:space="preserve"> by </w:t>
      </w:r>
      <w:r w:rsidR="00D610A2" w:rsidRPr="0023173B">
        <w:rPr>
          <w:lang w:eastAsia="ja-JP"/>
        </w:rPr>
        <w:t xml:space="preserve">driving </w:t>
      </w:r>
      <w:r w:rsidR="001B1745" w:rsidRPr="0023173B">
        <w:rPr>
          <w:lang w:eastAsia="ja-JP"/>
        </w:rPr>
        <w:t xml:space="preserve">a </w:t>
      </w:r>
      <w:r w:rsidR="00906BFD" w:rsidRPr="0023173B">
        <w:rPr>
          <w:lang w:eastAsia="ja-JP"/>
        </w:rPr>
        <w:t xml:space="preserve">car, bike, or bicycle because it is still dangerous to drive these even after the effect of </w:t>
      </w:r>
      <w:r w:rsidR="00580B7E" w:rsidRPr="0023173B">
        <w:rPr>
          <w:lang w:eastAsia="ja-JP"/>
        </w:rPr>
        <w:t xml:space="preserve">the </w:t>
      </w:r>
      <w:r w:rsidR="00906BFD" w:rsidRPr="0023173B">
        <w:rPr>
          <w:lang w:eastAsia="ja-JP"/>
        </w:rPr>
        <w:t xml:space="preserve">drug </w:t>
      </w:r>
      <w:r w:rsidR="00021CD0" w:rsidRPr="0023173B">
        <w:rPr>
          <w:lang w:eastAsia="ja-JP"/>
        </w:rPr>
        <w:t>ends</w:t>
      </w:r>
      <w:r w:rsidR="00590A31" w:rsidRPr="0023173B">
        <w:rPr>
          <w:lang w:eastAsia="ja-JP"/>
        </w:rPr>
        <w:t>.</w:t>
      </w:r>
    </w:p>
    <w:p w14:paraId="00F53305" w14:textId="77777777" w:rsidR="00580B7E" w:rsidRPr="0023173B" w:rsidRDefault="00580B7E" w:rsidP="00E97805">
      <w:pPr>
        <w:pStyle w:val="ListBulleted"/>
        <w:keepLines w:val="0"/>
        <w:numPr>
          <w:ilvl w:val="0"/>
          <w:numId w:val="0"/>
        </w:numPr>
        <w:spacing w:before="0" w:after="0" w:line="264" w:lineRule="auto"/>
      </w:pPr>
    </w:p>
    <w:p w14:paraId="59B2FE90" w14:textId="77777777" w:rsidR="00F744C2" w:rsidRPr="0023173B" w:rsidRDefault="00000000" w:rsidP="00E97805">
      <w:pPr>
        <w:pStyle w:val="ListBulleted"/>
        <w:keepLines w:val="0"/>
        <w:numPr>
          <w:ilvl w:val="0"/>
          <w:numId w:val="0"/>
        </w:numPr>
        <w:spacing w:before="0" w:after="0" w:line="264" w:lineRule="auto"/>
      </w:pPr>
      <w:r w:rsidRPr="0023173B">
        <w:t xml:space="preserve">When you </w:t>
      </w:r>
      <w:r w:rsidR="00F30761" w:rsidRPr="0023173B">
        <w:t xml:space="preserve">see </w:t>
      </w:r>
      <w:r w:rsidRPr="0023173B">
        <w:t xml:space="preserve">another </w:t>
      </w:r>
      <w:r w:rsidR="00F30761" w:rsidRPr="0023173B">
        <w:t xml:space="preserve">doctor </w:t>
      </w:r>
      <w:r w:rsidRPr="0023173B">
        <w:t>(e.g., your home doctor), please let the doctor and staff of that hospital know that you are participating</w:t>
      </w:r>
      <w:r w:rsidR="001C6A35" w:rsidRPr="0023173B">
        <w:t xml:space="preserve"> in</w:t>
      </w:r>
      <w:r w:rsidRPr="0023173B">
        <w:t xml:space="preserve"> this clinical study.</w:t>
      </w:r>
    </w:p>
    <w:p w14:paraId="42DCB98C" w14:textId="77777777" w:rsidR="00E97805" w:rsidRPr="0023173B" w:rsidRDefault="00E97805" w:rsidP="00E97805">
      <w:pPr>
        <w:pStyle w:val="ListBulleted"/>
        <w:keepLines w:val="0"/>
        <w:numPr>
          <w:ilvl w:val="0"/>
          <w:numId w:val="0"/>
        </w:numPr>
        <w:spacing w:before="0" w:after="0" w:line="264" w:lineRule="auto"/>
      </w:pPr>
    </w:p>
    <w:p w14:paraId="28C70FFE" w14:textId="77777777" w:rsidR="00A70283" w:rsidRPr="0023173B" w:rsidRDefault="00000000" w:rsidP="00E97805">
      <w:pPr>
        <w:pStyle w:val="ListBulleted"/>
        <w:keepLines w:val="0"/>
        <w:numPr>
          <w:ilvl w:val="0"/>
          <w:numId w:val="0"/>
        </w:numPr>
        <w:spacing w:before="0" w:after="0" w:line="264" w:lineRule="auto"/>
      </w:pPr>
      <w:r w:rsidRPr="0023173B">
        <w:t>If you notice anything</w:t>
      </w:r>
      <w:r w:rsidR="00FB4B10" w:rsidRPr="0023173B">
        <w:t xml:space="preserve"> about</w:t>
      </w:r>
      <w:r w:rsidR="00782AFA" w:rsidRPr="0023173B">
        <w:t xml:space="preserve"> quality </w:t>
      </w:r>
      <w:r w:rsidR="00FD3736" w:rsidRPr="0023173B">
        <w:t>of</w:t>
      </w:r>
      <w:r w:rsidR="00FB4B10" w:rsidRPr="0023173B">
        <w:t xml:space="preserve"> the investigational eye drops </w:t>
      </w:r>
      <w:r w:rsidR="00FD3736" w:rsidRPr="0023173B">
        <w:t xml:space="preserve">(e.g., </w:t>
      </w:r>
      <w:r w:rsidR="008B6984" w:rsidRPr="0023173B">
        <w:t xml:space="preserve">damaged bottle, cloudy, foreign matter, variation in product </w:t>
      </w:r>
      <w:r w:rsidR="00FD3736" w:rsidRPr="0023173B">
        <w:t>color)</w:t>
      </w:r>
      <w:r w:rsidR="006A4385" w:rsidRPr="0023173B">
        <w:t xml:space="preserve">, </w:t>
      </w:r>
      <w:r w:rsidR="0076448D" w:rsidRPr="0023173B">
        <w:t>please con</w:t>
      </w:r>
      <w:r w:rsidR="001147CB" w:rsidRPr="0023173B">
        <w:t xml:space="preserve">tact the unmasked site staff </w:t>
      </w:r>
      <w:r w:rsidR="00580B7E" w:rsidRPr="0023173B">
        <w:t>at the phone number listed on page 1 of this form</w:t>
      </w:r>
      <w:r w:rsidR="001147CB" w:rsidRPr="0023173B">
        <w:t>.</w:t>
      </w:r>
    </w:p>
    <w:p w14:paraId="77BD5ED5" w14:textId="77777777" w:rsidR="00E97805" w:rsidRPr="0023173B" w:rsidRDefault="00E97805" w:rsidP="00E97805">
      <w:pPr>
        <w:pStyle w:val="ListBulleted"/>
        <w:keepLines w:val="0"/>
        <w:numPr>
          <w:ilvl w:val="0"/>
          <w:numId w:val="0"/>
        </w:numPr>
        <w:spacing w:before="0" w:after="0" w:line="264" w:lineRule="auto"/>
      </w:pPr>
    </w:p>
    <w:p w14:paraId="36EC103C" w14:textId="77777777" w:rsidR="009D33F6" w:rsidRPr="0023173B" w:rsidRDefault="00000000" w:rsidP="00682242">
      <w:pPr>
        <w:pStyle w:val="Heading1"/>
        <w:spacing w:before="0" w:after="0" w:line="264" w:lineRule="auto"/>
      </w:pPr>
      <w:r w:rsidRPr="0023173B">
        <w:t xml:space="preserve">WHAT ARE THE </w:t>
      </w:r>
      <w:r w:rsidR="002614EC" w:rsidRPr="0023173B">
        <w:t>POSSIBLE RISKS</w:t>
      </w:r>
      <w:r w:rsidRPr="0023173B">
        <w:t>?</w:t>
      </w:r>
    </w:p>
    <w:p w14:paraId="19379535" w14:textId="77777777" w:rsidR="00580B7E" w:rsidRPr="0023173B" w:rsidRDefault="00000000" w:rsidP="00682242">
      <w:pPr>
        <w:pStyle w:val="DocumentText"/>
        <w:spacing w:after="0" w:line="264" w:lineRule="auto"/>
      </w:pPr>
      <w:r w:rsidRPr="0023173B">
        <w:t xml:space="preserve">As with all studies, </w:t>
      </w:r>
      <w:r w:rsidR="005B32DD" w:rsidRPr="0023173B">
        <w:t>KHK4951</w:t>
      </w:r>
      <w:r w:rsidR="00355D76" w:rsidRPr="0023173B">
        <w:t>, af</w:t>
      </w:r>
      <w:r w:rsidR="00CA4E77" w:rsidRPr="0023173B">
        <w:t>libercept,</w:t>
      </w:r>
      <w:r w:rsidR="006C01C5" w:rsidRPr="0023173B">
        <w:t xml:space="preserve"> </w:t>
      </w:r>
      <w:r w:rsidRPr="0023173B">
        <w:t xml:space="preserve">and study procedures may involve unknown risks. Any medication can have temporary and permanent side effects and can cause unforeseen </w:t>
      </w:r>
      <w:r w:rsidR="004A341E" w:rsidRPr="0023173B">
        <w:t xml:space="preserve">side </w:t>
      </w:r>
      <w:r w:rsidR="003450F2" w:rsidRPr="0023173B">
        <w:t>effects</w:t>
      </w:r>
      <w:r w:rsidR="00834552" w:rsidRPr="0023173B">
        <w:t>, altho</w:t>
      </w:r>
      <w:r w:rsidR="006302AD" w:rsidRPr="0023173B">
        <w:t>ugh not everyone gets them</w:t>
      </w:r>
      <w:r w:rsidRPr="0023173B">
        <w:t>.</w:t>
      </w:r>
      <w:r w:rsidR="008E0EAF" w:rsidRPr="0023173B">
        <w:t xml:space="preserve"> </w:t>
      </w:r>
    </w:p>
    <w:p w14:paraId="0463C9B4" w14:textId="77777777" w:rsidR="00580B7E" w:rsidRPr="0023173B" w:rsidRDefault="00580B7E" w:rsidP="00682242">
      <w:pPr>
        <w:pStyle w:val="DocumentText"/>
        <w:spacing w:after="0" w:line="264" w:lineRule="auto"/>
      </w:pPr>
    </w:p>
    <w:p w14:paraId="033DC1C1" w14:textId="77777777" w:rsidR="00580B7E" w:rsidRPr="0023173B" w:rsidRDefault="00000000" w:rsidP="00580B7E">
      <w:pPr>
        <w:pStyle w:val="Text"/>
        <w:spacing w:before="0" w:after="0" w:line="264" w:lineRule="auto"/>
        <w:rPr>
          <w:b/>
          <w:bCs/>
          <w:lang w:eastAsia="ja-JP"/>
        </w:rPr>
      </w:pPr>
      <w:r w:rsidRPr="0023173B">
        <w:rPr>
          <w:b/>
          <w:bCs/>
          <w:lang w:eastAsia="ja-JP"/>
        </w:rPr>
        <w:t>Risks of KHK4951 reported in one completed study</w:t>
      </w:r>
    </w:p>
    <w:p w14:paraId="733EC7E7" w14:textId="77777777" w:rsidR="00580B7E" w:rsidRPr="0023173B" w:rsidRDefault="00000000" w:rsidP="00580B7E">
      <w:pPr>
        <w:pStyle w:val="Text"/>
        <w:spacing w:before="0" w:after="0" w:line="264" w:lineRule="auto"/>
        <w:rPr>
          <w:lang w:eastAsia="ja-JP"/>
        </w:rPr>
      </w:pPr>
      <w:r w:rsidRPr="0023173B">
        <w:rPr>
          <w:lang w:eastAsia="ja-JP"/>
        </w:rPr>
        <w:t xml:space="preserve">In the completed study, where participants received a single dose or multiple doses (average 21 days of study treatment) of KHK4951, KHK4951 was well tolerated. There were no deaths, no serious side effects, no severe side effects, or no side effects leading to discontinuation or interruption of KHK4951. </w:t>
      </w:r>
    </w:p>
    <w:p w14:paraId="4A87CB00" w14:textId="77777777" w:rsidR="00580B7E" w:rsidRPr="0023173B" w:rsidRDefault="00580B7E" w:rsidP="00580B7E">
      <w:pPr>
        <w:pStyle w:val="Text"/>
        <w:spacing w:before="0" w:after="0" w:line="264" w:lineRule="auto"/>
        <w:rPr>
          <w:lang w:eastAsia="ja-JP"/>
        </w:rPr>
      </w:pPr>
    </w:p>
    <w:p w14:paraId="5683A6ED" w14:textId="77777777" w:rsidR="00580B7E" w:rsidRPr="0023173B" w:rsidRDefault="00000000" w:rsidP="00580B7E">
      <w:pPr>
        <w:pStyle w:val="Text"/>
        <w:spacing w:before="0" w:after="0" w:line="264" w:lineRule="auto"/>
        <w:rPr>
          <w:lang w:eastAsia="ja-JP"/>
        </w:rPr>
      </w:pPr>
      <w:r w:rsidRPr="0023173B">
        <w:rPr>
          <w:lang w:eastAsia="ja-JP"/>
        </w:rPr>
        <w:t xml:space="preserve">The most frequently reported side effect in the eyes in nAMD patients (after average 21 days of KHK4951 treatment) were: </w:t>
      </w:r>
    </w:p>
    <w:p w14:paraId="13A7A978" w14:textId="77777777" w:rsidR="00580B7E" w:rsidRPr="0023173B" w:rsidRDefault="00000000" w:rsidP="00580B7E">
      <w:pPr>
        <w:pStyle w:val="Text"/>
        <w:numPr>
          <w:ilvl w:val="0"/>
          <w:numId w:val="31"/>
        </w:numPr>
        <w:tabs>
          <w:tab w:val="clear" w:pos="1080"/>
        </w:tabs>
        <w:spacing w:before="0" w:after="0" w:line="264" w:lineRule="auto"/>
        <w:ind w:left="360"/>
        <w:rPr>
          <w:lang w:eastAsia="ja-JP"/>
        </w:rPr>
      </w:pPr>
      <w:r w:rsidRPr="0023173B">
        <w:rPr>
          <w:lang w:eastAsia="ja-JP"/>
        </w:rPr>
        <w:t xml:space="preserve">Punctate keratitis (damage to the cells of the cornea [clear part at the front of the eye]’s outer layer) (more than 25%) </w:t>
      </w:r>
    </w:p>
    <w:p w14:paraId="221D0C21" w14:textId="77777777" w:rsidR="00580B7E" w:rsidRPr="0023173B" w:rsidRDefault="00000000" w:rsidP="00580B7E">
      <w:pPr>
        <w:pStyle w:val="Text"/>
        <w:numPr>
          <w:ilvl w:val="0"/>
          <w:numId w:val="31"/>
        </w:numPr>
        <w:tabs>
          <w:tab w:val="clear" w:pos="1080"/>
        </w:tabs>
        <w:spacing w:before="0" w:after="0" w:line="264" w:lineRule="auto"/>
        <w:ind w:left="360"/>
        <w:rPr>
          <w:lang w:eastAsia="ja-JP"/>
        </w:rPr>
      </w:pPr>
      <w:r w:rsidRPr="0023173B">
        <w:rPr>
          <w:lang w:eastAsia="ja-JP"/>
        </w:rPr>
        <w:t>Eye irritation (20.0%)</w:t>
      </w:r>
    </w:p>
    <w:p w14:paraId="4F6715EB" w14:textId="77777777" w:rsidR="00580B7E" w:rsidRPr="0023173B" w:rsidRDefault="00580B7E" w:rsidP="00580B7E">
      <w:pPr>
        <w:pStyle w:val="Text"/>
        <w:spacing w:before="0" w:after="0" w:line="264" w:lineRule="auto"/>
        <w:rPr>
          <w:lang w:eastAsia="ja-JP"/>
        </w:rPr>
      </w:pPr>
    </w:p>
    <w:p w14:paraId="40C0C099" w14:textId="77777777" w:rsidR="00580B7E" w:rsidRPr="0023173B" w:rsidRDefault="00000000" w:rsidP="00580B7E">
      <w:pPr>
        <w:pStyle w:val="Text"/>
        <w:spacing w:before="0" w:after="0" w:line="264" w:lineRule="auto"/>
        <w:rPr>
          <w:b/>
          <w:bCs/>
          <w:lang w:eastAsia="ja-JP"/>
        </w:rPr>
      </w:pPr>
      <w:r w:rsidRPr="0023173B">
        <w:rPr>
          <w:b/>
          <w:bCs/>
          <w:lang w:eastAsia="ja-JP"/>
        </w:rPr>
        <w:t>Risks of tivozanib</w:t>
      </w:r>
    </w:p>
    <w:p w14:paraId="3DA97A75" w14:textId="77777777" w:rsidR="00580B7E" w:rsidRPr="0023173B" w:rsidRDefault="00000000" w:rsidP="00580B7E">
      <w:pPr>
        <w:pStyle w:val="Text"/>
        <w:spacing w:before="0" w:after="0" w:line="264" w:lineRule="auto"/>
        <w:rPr>
          <w:lang w:eastAsia="ja-JP"/>
        </w:rPr>
      </w:pPr>
      <w:r w:rsidRPr="0023173B">
        <w:rPr>
          <w:lang w:eastAsia="ja-JP"/>
        </w:rPr>
        <w:t>The risks of KHK4951 are similar to that of tivozanib. However, as the route of administration of KHK4951 (eye drop) is different from that of tivozanib (oral) and a limited number of people had received KHK4951 at the time of initiating this study, the risks may not be the same.</w:t>
      </w:r>
    </w:p>
    <w:p w14:paraId="29CBC248" w14:textId="77777777" w:rsidR="00580B7E" w:rsidRPr="0023173B" w:rsidRDefault="00580B7E" w:rsidP="00580B7E">
      <w:pPr>
        <w:pStyle w:val="Text"/>
        <w:spacing w:before="0" w:after="0" w:line="264" w:lineRule="auto"/>
        <w:rPr>
          <w:lang w:eastAsia="ja-JP"/>
        </w:rPr>
      </w:pPr>
    </w:p>
    <w:p w14:paraId="08E90D97" w14:textId="77777777" w:rsidR="00580B7E" w:rsidRPr="0023173B" w:rsidRDefault="00000000" w:rsidP="00580B7E">
      <w:pPr>
        <w:pStyle w:val="Text"/>
        <w:spacing w:before="0" w:after="0" w:line="264" w:lineRule="auto"/>
        <w:rPr>
          <w:lang w:eastAsia="ja-JP"/>
        </w:rPr>
      </w:pPr>
      <w:r w:rsidRPr="0023173B">
        <w:rPr>
          <w:lang w:eastAsia="ja-JP"/>
        </w:rPr>
        <w:t>Oral tivozanib has already been approved to be used for cancer in the European Union countries and the United States. The following risks are reported in the prescribing information in the United States and the European Union countries.</w:t>
      </w:r>
    </w:p>
    <w:p w14:paraId="6FBB0DA1" w14:textId="77777777" w:rsidR="00580B7E" w:rsidRPr="0023173B" w:rsidRDefault="00000000" w:rsidP="00580B7E">
      <w:pPr>
        <w:pStyle w:val="ListBulleted"/>
        <w:spacing w:before="0" w:after="0" w:line="264" w:lineRule="auto"/>
      </w:pPr>
      <w:r w:rsidRPr="0023173B">
        <w:rPr>
          <w:lang w:eastAsia="ja-JP"/>
        </w:rPr>
        <w:t>Hypertension</w:t>
      </w:r>
      <w:r w:rsidR="006E369F">
        <w:rPr>
          <w:lang w:eastAsia="ja-JP"/>
        </w:rPr>
        <w:t xml:space="preserve"> </w:t>
      </w:r>
      <w:r w:rsidR="006E369F" w:rsidRPr="006E369F">
        <w:rPr>
          <w:lang w:eastAsia="ja-JP"/>
        </w:rPr>
        <w:t>(high blood pressure)</w:t>
      </w:r>
      <w:r w:rsidRPr="0023173B">
        <w:rPr>
          <w:lang w:eastAsia="ja-JP"/>
        </w:rPr>
        <w:br/>
        <w:t>This is the most frequent side effect after oral administration of tivozanib in cancer patients (reported in 45% of patients treated with tivozanib); approximately half of the reported hypertension was severe.</w:t>
      </w:r>
    </w:p>
    <w:p w14:paraId="7606C708" w14:textId="77777777" w:rsidR="00580B7E" w:rsidRPr="0023173B" w:rsidRDefault="00000000" w:rsidP="00580B7E">
      <w:pPr>
        <w:pStyle w:val="ListBulleted"/>
        <w:spacing w:before="0" w:after="0" w:line="264" w:lineRule="auto"/>
      </w:pPr>
      <w:r w:rsidRPr="0023173B">
        <w:rPr>
          <w:lang w:eastAsia="ja-JP"/>
        </w:rPr>
        <w:lastRenderedPageBreak/>
        <w:t>Other important systemic risks reported in the prescribing information in the United States include:</w:t>
      </w:r>
    </w:p>
    <w:p w14:paraId="7D0E6D52" w14:textId="77777777" w:rsidR="00580B7E" w:rsidRPr="0023173B" w:rsidRDefault="00000000" w:rsidP="00580B7E">
      <w:pPr>
        <w:pStyle w:val="ListBulleted"/>
        <w:numPr>
          <w:ilvl w:val="1"/>
          <w:numId w:val="2"/>
        </w:numPr>
        <w:tabs>
          <w:tab w:val="clear" w:pos="1800"/>
          <w:tab w:val="num" w:pos="851"/>
        </w:tabs>
        <w:spacing w:before="0" w:after="0" w:line="264" w:lineRule="auto"/>
        <w:ind w:left="1134" w:hanging="708"/>
      </w:pPr>
      <w:r w:rsidRPr="0023173B">
        <w:rPr>
          <w:lang w:eastAsia="ja-JP"/>
        </w:rPr>
        <w:t>Cardiac failure (the heart is unable to pump blood around the body properly)</w:t>
      </w:r>
    </w:p>
    <w:p w14:paraId="2D84E6E4" w14:textId="77777777" w:rsidR="00580B7E" w:rsidRPr="0023173B" w:rsidRDefault="00000000" w:rsidP="00580B7E">
      <w:pPr>
        <w:pStyle w:val="ListBulleted"/>
        <w:numPr>
          <w:ilvl w:val="1"/>
          <w:numId w:val="2"/>
        </w:numPr>
        <w:tabs>
          <w:tab w:val="clear" w:pos="1800"/>
          <w:tab w:val="num" w:pos="851"/>
        </w:tabs>
        <w:spacing w:before="0" w:after="0" w:line="264" w:lineRule="auto"/>
        <w:ind w:left="856" w:hanging="431"/>
      </w:pPr>
      <w:r w:rsidRPr="0023173B">
        <w:rPr>
          <w:lang w:eastAsia="ja-JP"/>
        </w:rPr>
        <w:t>Cardiac ischemia (the heart muscle is not getting enough blood [which contains oxygen and nutrients] to work as it should) and arterial thromboembolic events (a clot that have come from another part of the body causes a sudden interruption of blood flow to an organ or body part)</w:t>
      </w:r>
    </w:p>
    <w:p w14:paraId="5E9A754B" w14:textId="77777777" w:rsidR="00580B7E" w:rsidRPr="0023173B" w:rsidRDefault="00000000" w:rsidP="00580B7E">
      <w:pPr>
        <w:pStyle w:val="ListBulleted"/>
        <w:numPr>
          <w:ilvl w:val="1"/>
          <w:numId w:val="2"/>
        </w:numPr>
        <w:tabs>
          <w:tab w:val="clear" w:pos="1800"/>
          <w:tab w:val="num" w:pos="851"/>
        </w:tabs>
        <w:spacing w:before="0" w:after="0" w:line="264" w:lineRule="auto"/>
        <w:ind w:left="856" w:hanging="431"/>
      </w:pPr>
      <w:r w:rsidRPr="0023173B">
        <w:rPr>
          <w:lang w:eastAsia="ja-JP"/>
        </w:rPr>
        <w:t>Venous thromboembolic events (a condition that occurs when a blood clot forms in a vein)</w:t>
      </w:r>
    </w:p>
    <w:p w14:paraId="6692AE7D" w14:textId="77777777" w:rsidR="00580B7E" w:rsidRPr="0023173B" w:rsidRDefault="00000000" w:rsidP="00580B7E">
      <w:pPr>
        <w:pStyle w:val="ListBulleted"/>
        <w:numPr>
          <w:ilvl w:val="1"/>
          <w:numId w:val="2"/>
        </w:numPr>
        <w:tabs>
          <w:tab w:val="clear" w:pos="1800"/>
          <w:tab w:val="num" w:pos="851"/>
        </w:tabs>
        <w:spacing w:before="0" w:after="0" w:line="264" w:lineRule="auto"/>
        <w:ind w:left="1134" w:hanging="708"/>
      </w:pPr>
      <w:r w:rsidRPr="0023173B">
        <w:rPr>
          <w:lang w:eastAsia="ja-JP"/>
        </w:rPr>
        <w:t>Bleeding events</w:t>
      </w:r>
    </w:p>
    <w:p w14:paraId="243CCEFF" w14:textId="77777777" w:rsidR="00580B7E" w:rsidRPr="0023173B" w:rsidRDefault="00000000" w:rsidP="00580B7E">
      <w:pPr>
        <w:pStyle w:val="ListBulleted"/>
        <w:numPr>
          <w:ilvl w:val="1"/>
          <w:numId w:val="2"/>
        </w:numPr>
        <w:tabs>
          <w:tab w:val="clear" w:pos="1800"/>
          <w:tab w:val="num" w:pos="851"/>
        </w:tabs>
        <w:spacing w:before="0" w:after="0" w:line="264" w:lineRule="auto"/>
        <w:ind w:left="1134" w:hanging="708"/>
      </w:pPr>
      <w:r w:rsidRPr="0023173B">
        <w:rPr>
          <w:lang w:eastAsia="ja-JP"/>
        </w:rPr>
        <w:t>High levels of protein in the urine</w:t>
      </w:r>
    </w:p>
    <w:p w14:paraId="4BDDE175" w14:textId="77777777" w:rsidR="00580B7E" w:rsidRPr="0023173B" w:rsidRDefault="00000000" w:rsidP="00580B7E">
      <w:pPr>
        <w:pStyle w:val="ListBulleted"/>
        <w:numPr>
          <w:ilvl w:val="1"/>
          <w:numId w:val="2"/>
        </w:numPr>
        <w:tabs>
          <w:tab w:val="clear" w:pos="1800"/>
          <w:tab w:val="num" w:pos="851"/>
        </w:tabs>
        <w:spacing w:before="0" w:after="0" w:line="264" w:lineRule="auto"/>
        <w:ind w:left="856" w:hanging="431"/>
      </w:pPr>
      <w:r w:rsidRPr="0023173B">
        <w:rPr>
          <w:lang w:eastAsia="ja-JP"/>
        </w:rPr>
        <w:t>Thyroid dysfunction: hypothyroidism (a common condition where the thyroid does not create and release enough thyroid hormone into the bloodstream, which makes the metabolism slow down, can make you feel tired, gain weight, and be unable to tolerate cold temperatures) and hyperthyroidism (a condition in which the thyroid creates and releases more hormones than you need, which can make the metabolism speed up and could cause a rapid heartbeat, weight loss, increased appetite, and anxiety)</w:t>
      </w:r>
    </w:p>
    <w:p w14:paraId="1A1F10A9" w14:textId="77777777" w:rsidR="00580B7E" w:rsidRPr="0023173B" w:rsidRDefault="00000000" w:rsidP="00580B7E">
      <w:pPr>
        <w:pStyle w:val="ListBulleted"/>
        <w:numPr>
          <w:ilvl w:val="1"/>
          <w:numId w:val="2"/>
        </w:numPr>
        <w:tabs>
          <w:tab w:val="clear" w:pos="1800"/>
          <w:tab w:val="num" w:pos="851"/>
        </w:tabs>
        <w:spacing w:before="0" w:after="0" w:line="264" w:lineRule="auto"/>
        <w:ind w:left="1134" w:hanging="708"/>
      </w:pPr>
      <w:r w:rsidRPr="0023173B">
        <w:rPr>
          <w:lang w:eastAsia="ja-JP"/>
        </w:rPr>
        <w:t>Risk of impaired wound healing</w:t>
      </w:r>
    </w:p>
    <w:p w14:paraId="34CEDDFD" w14:textId="77777777" w:rsidR="00580B7E" w:rsidRPr="0023173B" w:rsidRDefault="00000000" w:rsidP="00580B7E">
      <w:pPr>
        <w:pStyle w:val="ListBulleted"/>
        <w:numPr>
          <w:ilvl w:val="1"/>
          <w:numId w:val="2"/>
        </w:numPr>
        <w:tabs>
          <w:tab w:val="clear" w:pos="1800"/>
          <w:tab w:val="num" w:pos="851"/>
        </w:tabs>
        <w:spacing w:before="0" w:after="0" w:line="264" w:lineRule="auto"/>
        <w:ind w:left="856" w:hanging="431"/>
      </w:pPr>
      <w:r w:rsidRPr="0023173B">
        <w:rPr>
          <w:lang w:eastAsia="ja-JP"/>
        </w:rPr>
        <w:t>Reversible posterior leukoencephalopathy syndrome (a rare condition marked by headaches, vision problems, mental changes, seizures, and swelling in the brain. The symptoms usually come on quickly and can be serious and life threatening.)</w:t>
      </w:r>
    </w:p>
    <w:p w14:paraId="7F270E65" w14:textId="77777777" w:rsidR="00580B7E" w:rsidRPr="0023173B" w:rsidRDefault="00580B7E" w:rsidP="00580B7E">
      <w:pPr>
        <w:pStyle w:val="Text"/>
        <w:spacing w:before="0" w:after="0" w:line="264" w:lineRule="auto"/>
        <w:rPr>
          <w:b/>
          <w:bCs/>
          <w:lang w:eastAsia="ja-JP"/>
        </w:rPr>
      </w:pPr>
    </w:p>
    <w:p w14:paraId="18603094" w14:textId="77777777" w:rsidR="00580B7E" w:rsidRPr="0023173B" w:rsidRDefault="00000000" w:rsidP="00580B7E">
      <w:pPr>
        <w:pStyle w:val="Text"/>
        <w:spacing w:before="0" w:after="0" w:line="264" w:lineRule="auto"/>
        <w:rPr>
          <w:b/>
          <w:bCs/>
          <w:lang w:eastAsia="ja-JP"/>
        </w:rPr>
      </w:pPr>
      <w:r w:rsidRPr="0023173B">
        <w:rPr>
          <w:b/>
          <w:bCs/>
          <w:lang w:eastAsia="ja-JP"/>
        </w:rPr>
        <w:t>Risks of aflibercept</w:t>
      </w:r>
    </w:p>
    <w:p w14:paraId="3D346938" w14:textId="77777777" w:rsidR="00580B7E" w:rsidRPr="0023173B" w:rsidRDefault="00000000" w:rsidP="00580B7E">
      <w:pPr>
        <w:pStyle w:val="Text"/>
        <w:spacing w:before="0" w:after="0" w:line="264" w:lineRule="auto"/>
        <w:rPr>
          <w:lang w:eastAsia="ja-JP"/>
        </w:rPr>
      </w:pPr>
      <w:r w:rsidRPr="0023173B">
        <w:rPr>
          <w:lang w:eastAsia="ja-JP"/>
        </w:rPr>
        <w:t>The most common side effects include:</w:t>
      </w:r>
    </w:p>
    <w:p w14:paraId="1EB55FD0" w14:textId="77777777" w:rsidR="00580B7E" w:rsidRPr="0023173B" w:rsidRDefault="00000000" w:rsidP="00580B7E">
      <w:pPr>
        <w:pStyle w:val="ListBulleted"/>
        <w:spacing w:before="0" w:after="0" w:line="264" w:lineRule="auto"/>
        <w:rPr>
          <w:lang w:eastAsia="ja-JP"/>
        </w:rPr>
      </w:pPr>
      <w:r w:rsidRPr="0023173B">
        <w:rPr>
          <w:lang w:eastAsia="ja-JP"/>
        </w:rPr>
        <w:t>Increased redness of the white part of the eye</w:t>
      </w:r>
    </w:p>
    <w:p w14:paraId="2F297991" w14:textId="77777777" w:rsidR="00580B7E" w:rsidRPr="0023173B" w:rsidRDefault="00000000" w:rsidP="00580B7E">
      <w:pPr>
        <w:pStyle w:val="ListBulleted"/>
        <w:spacing w:before="0" w:after="0" w:line="264" w:lineRule="auto"/>
        <w:rPr>
          <w:lang w:eastAsia="ja-JP"/>
        </w:rPr>
      </w:pPr>
      <w:r w:rsidRPr="0023173B">
        <w:rPr>
          <w:lang w:eastAsia="ja-JP"/>
        </w:rPr>
        <w:t>Eye pain</w:t>
      </w:r>
    </w:p>
    <w:p w14:paraId="652982B2" w14:textId="77777777" w:rsidR="00580B7E" w:rsidRPr="0023173B" w:rsidRDefault="00000000" w:rsidP="00580B7E">
      <w:pPr>
        <w:pStyle w:val="ListBulleted"/>
        <w:spacing w:before="0" w:after="0" w:line="264" w:lineRule="auto"/>
        <w:rPr>
          <w:lang w:eastAsia="ja-JP"/>
        </w:rPr>
      </w:pPr>
      <w:r w:rsidRPr="0023173B">
        <w:rPr>
          <w:lang w:eastAsia="ja-JP"/>
        </w:rPr>
        <w:t>Cataract (the eye’s natural lens becomes cloudy)</w:t>
      </w:r>
    </w:p>
    <w:p w14:paraId="0487CA66" w14:textId="77777777" w:rsidR="00580B7E" w:rsidRPr="0023173B" w:rsidRDefault="00000000" w:rsidP="00580B7E">
      <w:pPr>
        <w:pStyle w:val="ListBulleted"/>
        <w:spacing w:before="0" w:after="0" w:line="264" w:lineRule="auto"/>
        <w:rPr>
          <w:lang w:eastAsia="ja-JP"/>
        </w:rPr>
      </w:pPr>
      <w:r w:rsidRPr="0023173B">
        <w:rPr>
          <w:lang w:eastAsia="ja-JP"/>
        </w:rPr>
        <w:t>Vitreous (gel-like substance) detachment</w:t>
      </w:r>
    </w:p>
    <w:p w14:paraId="686C5576" w14:textId="77777777" w:rsidR="00580B7E" w:rsidRPr="0023173B" w:rsidRDefault="00000000" w:rsidP="00580B7E">
      <w:pPr>
        <w:pStyle w:val="ListBulleted"/>
        <w:spacing w:before="0" w:after="0" w:line="264" w:lineRule="auto"/>
        <w:rPr>
          <w:lang w:eastAsia="ja-JP"/>
        </w:rPr>
      </w:pPr>
      <w:r w:rsidRPr="0023173B">
        <w:rPr>
          <w:lang w:eastAsia="ja-JP"/>
        </w:rPr>
        <w:t>Vitreous floaters (dark spots that appear to float in your vision)</w:t>
      </w:r>
    </w:p>
    <w:p w14:paraId="1F1788BB" w14:textId="77777777" w:rsidR="00580B7E" w:rsidRPr="0023173B" w:rsidRDefault="00000000" w:rsidP="00580B7E">
      <w:pPr>
        <w:pStyle w:val="ListBulleted"/>
        <w:spacing w:before="0" w:after="0" w:line="264" w:lineRule="auto"/>
        <w:rPr>
          <w:lang w:eastAsia="ja-JP"/>
        </w:rPr>
      </w:pPr>
      <w:r w:rsidRPr="0023173B">
        <w:rPr>
          <w:lang w:eastAsia="ja-JP"/>
        </w:rPr>
        <w:t>Moving spots in the field of vision</w:t>
      </w:r>
    </w:p>
    <w:p w14:paraId="64E520E2" w14:textId="77777777" w:rsidR="00580B7E" w:rsidRDefault="00000000" w:rsidP="00580B7E">
      <w:pPr>
        <w:pStyle w:val="ListBulleted"/>
        <w:spacing w:before="0" w:after="0" w:line="264" w:lineRule="auto"/>
        <w:rPr>
          <w:lang w:eastAsia="ja-JP"/>
        </w:rPr>
      </w:pPr>
      <w:r w:rsidRPr="0023173B">
        <w:rPr>
          <w:lang w:eastAsia="ja-JP"/>
        </w:rPr>
        <w:t>Increased pressure in the eye</w:t>
      </w:r>
    </w:p>
    <w:p w14:paraId="452B6BB9" w14:textId="77777777" w:rsidR="006E369F" w:rsidRDefault="00000000" w:rsidP="006E369F">
      <w:pPr>
        <w:pStyle w:val="ListBulleted"/>
        <w:spacing w:before="0" w:after="0" w:line="264" w:lineRule="auto"/>
        <w:rPr>
          <w:lang w:eastAsia="ja-JP"/>
        </w:rPr>
      </w:pPr>
      <w:r w:rsidRPr="4F29E64F">
        <w:rPr>
          <w:lang w:eastAsia="ja-JP"/>
        </w:rPr>
        <w:t>Bleeding in the eye</w:t>
      </w:r>
    </w:p>
    <w:p w14:paraId="2DD06815" w14:textId="77777777" w:rsidR="006E369F" w:rsidRDefault="00000000" w:rsidP="006E369F">
      <w:pPr>
        <w:pStyle w:val="ListBulleted"/>
        <w:spacing w:before="0" w:after="0" w:line="264" w:lineRule="auto"/>
        <w:rPr>
          <w:lang w:eastAsia="ja-JP"/>
        </w:rPr>
      </w:pPr>
      <w:r>
        <w:rPr>
          <w:lang w:eastAsia="ja-JP"/>
        </w:rPr>
        <w:t>T</w:t>
      </w:r>
      <w:r w:rsidRPr="000830A4">
        <w:rPr>
          <w:lang w:eastAsia="ja-JP"/>
        </w:rPr>
        <w:t>hromboembolism</w:t>
      </w:r>
      <w:r>
        <w:rPr>
          <w:lang w:eastAsia="ja-JP"/>
        </w:rPr>
        <w:t xml:space="preserve"> (blood clots)</w:t>
      </w:r>
    </w:p>
    <w:p w14:paraId="2F35B93C" w14:textId="77777777" w:rsidR="006E369F" w:rsidRPr="0023173B" w:rsidRDefault="00000000" w:rsidP="006E369F">
      <w:pPr>
        <w:pStyle w:val="ListBulleted"/>
        <w:spacing w:before="0" w:after="0" w:line="264" w:lineRule="auto"/>
        <w:rPr>
          <w:lang w:eastAsia="ja-JP"/>
        </w:rPr>
      </w:pPr>
      <w:r>
        <w:t>Corneal erosion (changes to the eye cornea)</w:t>
      </w:r>
    </w:p>
    <w:p w14:paraId="3B0FF0D7" w14:textId="77777777" w:rsidR="00580B7E" w:rsidRPr="0023173B" w:rsidRDefault="00580B7E" w:rsidP="00580B7E">
      <w:pPr>
        <w:pStyle w:val="DocumentText"/>
        <w:spacing w:after="0" w:line="264" w:lineRule="auto"/>
      </w:pPr>
    </w:p>
    <w:p w14:paraId="6D972ADD" w14:textId="77777777" w:rsidR="00580B7E" w:rsidRPr="0023173B" w:rsidRDefault="00000000" w:rsidP="00580B7E">
      <w:pPr>
        <w:pStyle w:val="DocumentText"/>
        <w:spacing w:after="0" w:line="264" w:lineRule="auto"/>
      </w:pPr>
      <w:r w:rsidRPr="0023173B">
        <w:t xml:space="preserve">As with all medications, KHK4951 and aflibercept carry a risk of provoking an allergic reaction in sensitive individuals, ranging from mild to severe. Reactions could include skin rash, hives, itching, difficulty breathing, or swelling of the face, lips, tongue or throat. However, the likelihood of a severe allergic reaction is very low. If you experience any concerning symptoms while taking the investigational eye drops, inform your doctor immediately so proper treatment </w:t>
      </w:r>
      <w:r w:rsidRPr="0023173B">
        <w:lastRenderedPageBreak/>
        <w:t>can be provided if needed. If you have any side effects, tell your study doctor immediately so you can receive appropriate care.</w:t>
      </w:r>
    </w:p>
    <w:p w14:paraId="5B545A6B" w14:textId="77777777" w:rsidR="00580B7E" w:rsidRPr="0023173B" w:rsidRDefault="00580B7E" w:rsidP="00580B7E">
      <w:pPr>
        <w:pStyle w:val="DocumentText"/>
        <w:spacing w:after="0" w:line="264" w:lineRule="auto"/>
      </w:pPr>
    </w:p>
    <w:p w14:paraId="4E1D97B5" w14:textId="77777777" w:rsidR="00580B7E" w:rsidRPr="0023173B" w:rsidRDefault="00000000" w:rsidP="00580B7E">
      <w:pPr>
        <w:pStyle w:val="Caption"/>
        <w:spacing w:before="0" w:after="0" w:line="264" w:lineRule="auto"/>
        <w:rPr>
          <w:iCs/>
        </w:rPr>
      </w:pPr>
      <w:r w:rsidRPr="0023173B">
        <w:rPr>
          <w:iCs/>
        </w:rPr>
        <w:t>Table </w:t>
      </w:r>
      <w:r w:rsidR="00D62515">
        <w:rPr>
          <w:iCs/>
        </w:rPr>
        <w:t>1</w:t>
      </w:r>
      <w:r w:rsidRPr="0023173B">
        <w:rPr>
          <w:iCs/>
        </w:rPr>
        <w:t>: Procedural Risks</w:t>
      </w:r>
    </w:p>
    <w:tbl>
      <w:tblPr>
        <w:tblStyle w:val="TableGrid"/>
        <w:tblW w:w="9445" w:type="dxa"/>
        <w:tblLook w:val="04A0" w:firstRow="1" w:lastRow="0" w:firstColumn="1" w:lastColumn="0" w:noHBand="0" w:noVBand="1"/>
      </w:tblPr>
      <w:tblGrid>
        <w:gridCol w:w="2405"/>
        <w:gridCol w:w="7040"/>
      </w:tblGrid>
      <w:tr w:rsidR="000713DD" w14:paraId="5831980B" w14:textId="77777777" w:rsidTr="00580B7E">
        <w:tc>
          <w:tcPr>
            <w:tcW w:w="2405" w:type="dxa"/>
            <w:shd w:val="clear" w:color="auto" w:fill="auto"/>
          </w:tcPr>
          <w:p w14:paraId="6051D69D" w14:textId="77777777" w:rsidR="00580B7E" w:rsidRPr="0023173B" w:rsidRDefault="00000000" w:rsidP="006F3343">
            <w:pPr>
              <w:pStyle w:val="TableCellText10pt"/>
              <w:keepNext w:val="0"/>
              <w:spacing w:before="0" w:after="0" w:line="264" w:lineRule="auto"/>
              <w:rPr>
                <w:sz w:val="24"/>
              </w:rPr>
            </w:pPr>
            <w:r w:rsidRPr="0023173B">
              <w:rPr>
                <w:sz w:val="24"/>
              </w:rPr>
              <w:t>Blood samples/ dye administration into a vein</w:t>
            </w:r>
          </w:p>
        </w:tc>
        <w:tc>
          <w:tcPr>
            <w:tcW w:w="7040" w:type="dxa"/>
          </w:tcPr>
          <w:p w14:paraId="3EA33966" w14:textId="77777777" w:rsidR="00580B7E" w:rsidRPr="0023173B" w:rsidRDefault="00000000" w:rsidP="006F3343">
            <w:pPr>
              <w:pStyle w:val="TableCellText10pt"/>
              <w:keepNext w:val="0"/>
              <w:spacing w:before="0" w:after="0" w:line="264" w:lineRule="auto"/>
              <w:rPr>
                <w:sz w:val="24"/>
              </w:rPr>
            </w:pPr>
            <w:r w:rsidRPr="0023173B">
              <w:rPr>
                <w:sz w:val="24"/>
              </w:rPr>
              <w:t>Blood samples will be taken from a vein in your arm during the study. The taking of a blood sample may cause some discomfort, pain, and bruising, and there is a potential for infection. Other risks, although rare, include nerve damage, bleeding, dizziness and fainting.</w:t>
            </w:r>
          </w:p>
          <w:p w14:paraId="16DDDB45" w14:textId="77777777" w:rsidR="00580B7E" w:rsidRPr="0023173B" w:rsidRDefault="00000000" w:rsidP="006F3343">
            <w:pPr>
              <w:pStyle w:val="TableCellText10pt"/>
              <w:keepNext w:val="0"/>
              <w:spacing w:before="0" w:after="0" w:line="264" w:lineRule="auto"/>
              <w:rPr>
                <w:sz w:val="24"/>
                <w:lang w:eastAsia="ja-JP"/>
              </w:rPr>
            </w:pPr>
            <w:r w:rsidRPr="0023173B">
              <w:rPr>
                <w:sz w:val="24"/>
                <w:lang w:eastAsia="ja-JP"/>
              </w:rPr>
              <w:t>The same risks are expected for administration of dye and fluorescein</w:t>
            </w:r>
            <w:r w:rsidRPr="0023173B">
              <w:rPr>
                <w:sz w:val="24"/>
              </w:rPr>
              <w:t xml:space="preserve"> </w:t>
            </w:r>
            <w:r w:rsidRPr="0023173B">
              <w:rPr>
                <w:sz w:val="24"/>
                <w:lang w:eastAsia="ja-JP"/>
              </w:rPr>
              <w:t>into a vein in your arm.</w:t>
            </w:r>
          </w:p>
        </w:tc>
      </w:tr>
      <w:tr w:rsidR="000713DD" w14:paraId="1EB48F43" w14:textId="77777777" w:rsidTr="00580B7E">
        <w:tc>
          <w:tcPr>
            <w:tcW w:w="2405" w:type="dxa"/>
          </w:tcPr>
          <w:p w14:paraId="01A2BDC2" w14:textId="77777777" w:rsidR="00580B7E" w:rsidRPr="0023173B" w:rsidRDefault="00000000" w:rsidP="006F3343">
            <w:pPr>
              <w:pStyle w:val="TableCellText10pt"/>
              <w:keepNext w:val="0"/>
              <w:spacing w:before="0" w:after="0" w:line="264" w:lineRule="auto"/>
              <w:rPr>
                <w:sz w:val="24"/>
              </w:rPr>
            </w:pPr>
            <w:r w:rsidRPr="0023173B">
              <w:rPr>
                <w:sz w:val="24"/>
              </w:rPr>
              <w:t>Blood pressure and pulse rate</w:t>
            </w:r>
          </w:p>
        </w:tc>
        <w:tc>
          <w:tcPr>
            <w:tcW w:w="7040" w:type="dxa"/>
          </w:tcPr>
          <w:p w14:paraId="5B567432" w14:textId="77777777" w:rsidR="00580B7E" w:rsidRPr="0023173B" w:rsidRDefault="00000000" w:rsidP="006F3343">
            <w:pPr>
              <w:pStyle w:val="TableCellText10pt"/>
              <w:keepNext w:val="0"/>
              <w:spacing w:before="0" w:after="0" w:line="264" w:lineRule="auto"/>
              <w:rPr>
                <w:sz w:val="24"/>
              </w:rPr>
            </w:pPr>
            <w:r w:rsidRPr="0023173B">
              <w:rPr>
                <w:sz w:val="24"/>
              </w:rPr>
              <w:t>An inflatable cuff will be placed on your arm and a machine will measure your blood pressure and pulse rate, after you have taken an adequate rest. You may experience mild discomfort or pressure in your arm while the cuff is inflated.</w:t>
            </w:r>
          </w:p>
        </w:tc>
      </w:tr>
      <w:tr w:rsidR="000713DD" w14:paraId="69193D00" w14:textId="77777777" w:rsidTr="00580B7E">
        <w:tc>
          <w:tcPr>
            <w:tcW w:w="2405" w:type="dxa"/>
          </w:tcPr>
          <w:p w14:paraId="0FE8CE44" w14:textId="77777777" w:rsidR="00580B7E" w:rsidRPr="0023173B" w:rsidRDefault="00000000" w:rsidP="006F3343">
            <w:pPr>
              <w:pStyle w:val="TableCellText10pt"/>
              <w:keepNext w:val="0"/>
              <w:spacing w:before="0" w:after="0" w:line="264" w:lineRule="auto"/>
              <w:rPr>
                <w:sz w:val="24"/>
                <w:lang w:eastAsia="ja-JP"/>
              </w:rPr>
            </w:pPr>
            <w:r w:rsidRPr="0023173B">
              <w:rPr>
                <w:sz w:val="24"/>
                <w:lang w:eastAsia="ja-JP"/>
              </w:rPr>
              <w:t>Color fundus photograph</w:t>
            </w:r>
          </w:p>
        </w:tc>
        <w:tc>
          <w:tcPr>
            <w:tcW w:w="7040" w:type="dxa"/>
          </w:tcPr>
          <w:p w14:paraId="713DC0C5" w14:textId="77777777" w:rsidR="00580B7E" w:rsidRPr="0023173B" w:rsidRDefault="00000000" w:rsidP="006F3343">
            <w:pPr>
              <w:pStyle w:val="TableCellText10pt"/>
              <w:keepNext w:val="0"/>
              <w:spacing w:before="0" w:after="0" w:line="264" w:lineRule="auto"/>
              <w:rPr>
                <w:sz w:val="24"/>
              </w:rPr>
            </w:pPr>
            <w:r w:rsidRPr="0023173B">
              <w:rPr>
                <w:sz w:val="24"/>
              </w:rPr>
              <w:t>You may have some brief discomfort from the bright light, and you may “see spots” for a few minutes after pictures are taken. These will go away on their own and do not need treatment.</w:t>
            </w:r>
          </w:p>
        </w:tc>
      </w:tr>
      <w:tr w:rsidR="000713DD" w14:paraId="3A38AC82" w14:textId="77777777" w:rsidTr="00580B7E">
        <w:tc>
          <w:tcPr>
            <w:tcW w:w="2405" w:type="dxa"/>
          </w:tcPr>
          <w:p w14:paraId="08461786" w14:textId="77777777" w:rsidR="00580B7E" w:rsidRPr="0023173B" w:rsidRDefault="00000000" w:rsidP="006F3343">
            <w:pPr>
              <w:pStyle w:val="TableCellText10pt"/>
              <w:keepNext w:val="0"/>
              <w:spacing w:before="0" w:after="0" w:line="264" w:lineRule="auto"/>
              <w:rPr>
                <w:sz w:val="24"/>
              </w:rPr>
            </w:pPr>
            <w:r w:rsidRPr="0023173B">
              <w:rPr>
                <w:sz w:val="24"/>
              </w:rPr>
              <w:t>ECG</w:t>
            </w:r>
          </w:p>
        </w:tc>
        <w:tc>
          <w:tcPr>
            <w:tcW w:w="7040" w:type="dxa"/>
          </w:tcPr>
          <w:p w14:paraId="04012016" w14:textId="77777777" w:rsidR="00580B7E" w:rsidRPr="0023173B" w:rsidRDefault="00000000" w:rsidP="006F3343">
            <w:pPr>
              <w:pStyle w:val="TableCellText10pt"/>
              <w:keepNext w:val="0"/>
              <w:spacing w:before="0" w:after="0" w:line="264" w:lineRule="auto"/>
              <w:rPr>
                <w:sz w:val="24"/>
              </w:rPr>
            </w:pPr>
            <w:r w:rsidRPr="0023173B">
              <w:rPr>
                <w:sz w:val="24"/>
              </w:rPr>
              <w:t>Small sticky pads are placed on your chest, shoulders and hips. These may cause some local irritation and be uncomfortable to remove.</w:t>
            </w:r>
          </w:p>
        </w:tc>
      </w:tr>
      <w:tr w:rsidR="000713DD" w14:paraId="03A49C3B" w14:textId="77777777" w:rsidTr="00580B7E">
        <w:tc>
          <w:tcPr>
            <w:tcW w:w="2405" w:type="dxa"/>
          </w:tcPr>
          <w:p w14:paraId="2B3EB9C4" w14:textId="77777777" w:rsidR="00580B7E" w:rsidRPr="0023173B" w:rsidRDefault="00000000" w:rsidP="006F3343">
            <w:pPr>
              <w:pStyle w:val="TableCellText10pt"/>
              <w:keepNext w:val="0"/>
              <w:spacing w:before="0" w:after="0" w:line="264" w:lineRule="auto"/>
              <w:rPr>
                <w:sz w:val="24"/>
                <w:lang w:eastAsia="ja-JP"/>
              </w:rPr>
            </w:pPr>
            <w:r w:rsidRPr="0023173B">
              <w:rPr>
                <w:sz w:val="24"/>
                <w:lang w:eastAsia="ja-JP"/>
              </w:rPr>
              <w:t>Eye drops to dilate the pupil</w:t>
            </w:r>
          </w:p>
        </w:tc>
        <w:tc>
          <w:tcPr>
            <w:tcW w:w="7040" w:type="dxa"/>
          </w:tcPr>
          <w:p w14:paraId="20695312" w14:textId="77777777" w:rsidR="00580B7E" w:rsidRPr="0023173B" w:rsidRDefault="00000000" w:rsidP="006F3343">
            <w:pPr>
              <w:pStyle w:val="TableCellText10pt"/>
              <w:keepNext w:val="0"/>
              <w:spacing w:before="0" w:after="0" w:line="264" w:lineRule="auto"/>
              <w:rPr>
                <w:sz w:val="24"/>
                <w:lang w:eastAsia="ja-JP"/>
              </w:rPr>
            </w:pPr>
            <w:r w:rsidRPr="0023173B">
              <w:rPr>
                <w:sz w:val="24"/>
                <w:lang w:eastAsia="ja-JP"/>
              </w:rPr>
              <w:t>Risks of dilation of the pupil include light sensitivity, blurry vision, trouble focusing on close objects, and stinging right after the drops are put in.</w:t>
            </w:r>
          </w:p>
        </w:tc>
      </w:tr>
      <w:tr w:rsidR="000713DD" w14:paraId="7E5EB5D6" w14:textId="77777777" w:rsidTr="00580B7E">
        <w:tc>
          <w:tcPr>
            <w:tcW w:w="2405" w:type="dxa"/>
          </w:tcPr>
          <w:p w14:paraId="5D0A29DF" w14:textId="77777777" w:rsidR="00580B7E" w:rsidRPr="0023173B" w:rsidRDefault="00000000" w:rsidP="006F3343">
            <w:pPr>
              <w:pStyle w:val="TableCellText10pt"/>
              <w:keepNext w:val="0"/>
              <w:spacing w:before="0" w:after="0" w:line="264" w:lineRule="auto"/>
              <w:rPr>
                <w:sz w:val="24"/>
                <w:lang w:eastAsia="ja-JP"/>
              </w:rPr>
            </w:pPr>
            <w:r w:rsidRPr="0023173B">
              <w:rPr>
                <w:sz w:val="24"/>
                <w:lang w:eastAsia="ja-JP"/>
              </w:rPr>
              <w:t>Fluorescein</w:t>
            </w:r>
          </w:p>
        </w:tc>
        <w:tc>
          <w:tcPr>
            <w:tcW w:w="7040" w:type="dxa"/>
          </w:tcPr>
          <w:p w14:paraId="69F530D1" w14:textId="77777777" w:rsidR="00580B7E" w:rsidRPr="0023173B" w:rsidRDefault="00000000" w:rsidP="006F3343">
            <w:pPr>
              <w:pStyle w:val="TableCellText10pt"/>
              <w:keepNext w:val="0"/>
              <w:spacing w:before="0" w:after="0" w:line="264" w:lineRule="auto"/>
              <w:rPr>
                <w:sz w:val="24"/>
              </w:rPr>
            </w:pPr>
            <w:r w:rsidRPr="0023173B">
              <w:rPr>
                <w:sz w:val="24"/>
              </w:rPr>
              <w:t>Risks of fluorescein include: allergic reactions like skin rash, itching or hives, swelling of the face, lips, or tongue; staining of soft contact lenses and yellow tears. As very rare cases, heart attack, stroke (blood clots in the brain), or even death due to fluorescein have also been reported.</w:t>
            </w:r>
          </w:p>
        </w:tc>
      </w:tr>
      <w:tr w:rsidR="000713DD" w14:paraId="123303F7" w14:textId="77777777" w:rsidTr="00580B7E">
        <w:tc>
          <w:tcPr>
            <w:tcW w:w="2405" w:type="dxa"/>
          </w:tcPr>
          <w:p w14:paraId="1272D2DF" w14:textId="77777777" w:rsidR="00580B7E" w:rsidRPr="0023173B" w:rsidRDefault="00000000" w:rsidP="006F3343">
            <w:pPr>
              <w:pStyle w:val="TableCellText10pt"/>
              <w:keepNext w:val="0"/>
              <w:spacing w:before="0" w:after="0" w:line="264" w:lineRule="auto"/>
              <w:rPr>
                <w:sz w:val="24"/>
                <w:lang w:eastAsia="ja-JP"/>
              </w:rPr>
            </w:pPr>
            <w:r w:rsidRPr="0023173B">
              <w:rPr>
                <w:sz w:val="24"/>
                <w:lang w:eastAsia="ja-JP"/>
              </w:rPr>
              <w:t>Injection in the eye</w:t>
            </w:r>
          </w:p>
        </w:tc>
        <w:tc>
          <w:tcPr>
            <w:tcW w:w="7040" w:type="dxa"/>
          </w:tcPr>
          <w:p w14:paraId="5A107FDD" w14:textId="77777777" w:rsidR="00162190" w:rsidRPr="0023173B" w:rsidRDefault="00000000" w:rsidP="006F3343">
            <w:pPr>
              <w:pStyle w:val="TableCellText10pt"/>
              <w:keepNext w:val="0"/>
              <w:spacing w:before="0" w:after="0" w:line="264" w:lineRule="auto"/>
              <w:rPr>
                <w:sz w:val="24"/>
                <w:lang w:eastAsia="ja-JP"/>
              </w:rPr>
            </w:pPr>
            <w:r w:rsidRPr="0023173B">
              <w:rPr>
                <w:sz w:val="24"/>
                <w:lang w:eastAsia="ja-JP"/>
              </w:rPr>
              <w:t xml:space="preserve">Risks of injections in the eye include: </w:t>
            </w:r>
          </w:p>
          <w:p w14:paraId="46062CBB" w14:textId="77777777" w:rsidR="00162190" w:rsidRPr="0023173B" w:rsidRDefault="00000000" w:rsidP="00162190">
            <w:pPr>
              <w:pStyle w:val="TableCellText10pt"/>
              <w:keepNext w:val="0"/>
              <w:numPr>
                <w:ilvl w:val="0"/>
                <w:numId w:val="32"/>
              </w:numPr>
              <w:spacing w:before="0" w:after="0" w:line="264" w:lineRule="auto"/>
              <w:ind w:left="367"/>
              <w:rPr>
                <w:sz w:val="24"/>
              </w:rPr>
            </w:pPr>
            <w:r w:rsidRPr="0023173B">
              <w:rPr>
                <w:sz w:val="24"/>
                <w:lang w:eastAsia="ja-JP"/>
              </w:rPr>
              <w:t>P</w:t>
            </w:r>
            <w:r w:rsidR="00580B7E" w:rsidRPr="0023173B">
              <w:rPr>
                <w:sz w:val="24"/>
                <w:lang w:eastAsia="ja-JP"/>
              </w:rPr>
              <w:t>ain, foreign body sensation, having watery eyes</w:t>
            </w:r>
          </w:p>
          <w:p w14:paraId="75EEEDE7" w14:textId="77777777" w:rsidR="00162190" w:rsidRPr="0023173B" w:rsidRDefault="00000000" w:rsidP="00162190">
            <w:pPr>
              <w:pStyle w:val="TableCellText10pt"/>
              <w:keepNext w:val="0"/>
              <w:numPr>
                <w:ilvl w:val="0"/>
                <w:numId w:val="32"/>
              </w:numPr>
              <w:spacing w:before="0" w:after="0" w:line="264" w:lineRule="auto"/>
              <w:ind w:left="367"/>
              <w:rPr>
                <w:sz w:val="24"/>
              </w:rPr>
            </w:pPr>
            <w:r w:rsidRPr="0023173B">
              <w:rPr>
                <w:sz w:val="24"/>
                <w:lang w:eastAsia="ja-JP"/>
              </w:rPr>
              <w:t>B</w:t>
            </w:r>
            <w:r w:rsidR="00580B7E" w:rsidRPr="0023173B">
              <w:rPr>
                <w:sz w:val="24"/>
                <w:lang w:eastAsia="ja-JP"/>
              </w:rPr>
              <w:t>leeding (blood spot on the eye, bleeding into the thick fluid that fills the center of the eye [vitreous gel])</w:t>
            </w:r>
          </w:p>
          <w:p w14:paraId="6A29AD4D" w14:textId="77777777" w:rsidR="00162190" w:rsidRPr="0023173B" w:rsidRDefault="00000000" w:rsidP="00162190">
            <w:pPr>
              <w:pStyle w:val="TableCellText10pt"/>
              <w:keepNext w:val="0"/>
              <w:numPr>
                <w:ilvl w:val="0"/>
                <w:numId w:val="32"/>
              </w:numPr>
              <w:spacing w:before="0" w:after="0" w:line="264" w:lineRule="auto"/>
              <w:ind w:left="367"/>
              <w:rPr>
                <w:sz w:val="24"/>
              </w:rPr>
            </w:pPr>
            <w:r w:rsidRPr="0023173B">
              <w:rPr>
                <w:sz w:val="24"/>
                <w:lang w:eastAsia="ja-JP"/>
              </w:rPr>
              <w:t>T</w:t>
            </w:r>
            <w:r w:rsidR="00580B7E" w:rsidRPr="0023173B">
              <w:rPr>
                <w:sz w:val="24"/>
                <w:lang w:eastAsia="ja-JP"/>
              </w:rPr>
              <w:t>ear in the retina, retinal detachment (retinal cells separated from the layer of blood vessels that provides oxygen and nourishment to the eye)</w:t>
            </w:r>
          </w:p>
          <w:p w14:paraId="5BEA62E0" w14:textId="77777777" w:rsidR="00162190" w:rsidRPr="0023173B" w:rsidRDefault="00000000" w:rsidP="00162190">
            <w:pPr>
              <w:pStyle w:val="TableCellText10pt"/>
              <w:keepNext w:val="0"/>
              <w:numPr>
                <w:ilvl w:val="0"/>
                <w:numId w:val="32"/>
              </w:numPr>
              <w:spacing w:before="0" w:after="0" w:line="264" w:lineRule="auto"/>
              <w:ind w:left="367"/>
              <w:rPr>
                <w:sz w:val="24"/>
              </w:rPr>
            </w:pPr>
            <w:r w:rsidRPr="0023173B">
              <w:rPr>
                <w:sz w:val="24"/>
                <w:lang w:eastAsia="ja-JP"/>
              </w:rPr>
              <w:t>C</w:t>
            </w:r>
            <w:r w:rsidR="00580B7E" w:rsidRPr="0023173B">
              <w:rPr>
                <w:sz w:val="24"/>
                <w:lang w:eastAsia="ja-JP"/>
              </w:rPr>
              <w:t>ataract (clouding of the normally clear lens of the eye)</w:t>
            </w:r>
          </w:p>
          <w:p w14:paraId="49E00789" w14:textId="77777777" w:rsidR="00162190" w:rsidRPr="0023173B" w:rsidRDefault="00000000" w:rsidP="00162190">
            <w:pPr>
              <w:pStyle w:val="TableCellText10pt"/>
              <w:keepNext w:val="0"/>
              <w:numPr>
                <w:ilvl w:val="0"/>
                <w:numId w:val="32"/>
              </w:numPr>
              <w:spacing w:before="0" w:after="0" w:line="264" w:lineRule="auto"/>
              <w:ind w:left="367"/>
              <w:rPr>
                <w:sz w:val="24"/>
              </w:rPr>
            </w:pPr>
            <w:r w:rsidRPr="0023173B">
              <w:rPr>
                <w:sz w:val="24"/>
                <w:lang w:eastAsia="ja-JP"/>
              </w:rPr>
              <w:t>E</w:t>
            </w:r>
            <w:r w:rsidR="00580B7E" w:rsidRPr="0023173B">
              <w:rPr>
                <w:sz w:val="24"/>
                <w:lang w:eastAsia="ja-JP"/>
              </w:rPr>
              <w:t>ndophthalmitis (infection of the tissues or fluids inside the eyeball)</w:t>
            </w:r>
          </w:p>
          <w:p w14:paraId="328DFCA5" w14:textId="77777777" w:rsidR="00162190" w:rsidRPr="0023173B" w:rsidRDefault="00000000" w:rsidP="00162190">
            <w:pPr>
              <w:pStyle w:val="TableCellText10pt"/>
              <w:keepNext w:val="0"/>
              <w:numPr>
                <w:ilvl w:val="0"/>
                <w:numId w:val="32"/>
              </w:numPr>
              <w:spacing w:before="0" w:after="0" w:line="264" w:lineRule="auto"/>
              <w:ind w:left="367"/>
              <w:rPr>
                <w:sz w:val="24"/>
              </w:rPr>
            </w:pPr>
            <w:r w:rsidRPr="0023173B">
              <w:rPr>
                <w:sz w:val="24"/>
                <w:lang w:eastAsia="ja-JP"/>
              </w:rPr>
              <w:t>U</w:t>
            </w:r>
            <w:r w:rsidR="00580B7E" w:rsidRPr="0023173B">
              <w:rPr>
                <w:sz w:val="24"/>
                <w:lang w:eastAsia="ja-JP"/>
              </w:rPr>
              <w:t xml:space="preserve">veitis (eye inflammation that affects the middle layer of tissue in the eye wall), retinal vasculitis (inflammation of the vessels of the retina), loss of vision (from any of above), loss of the eye (from a </w:t>
            </w:r>
            <w:r w:rsidR="00580B7E" w:rsidRPr="0023173B">
              <w:rPr>
                <w:sz w:val="24"/>
                <w:lang w:eastAsia="ja-JP"/>
              </w:rPr>
              <w:lastRenderedPageBreak/>
              <w:t>severe infection), increased intraocular pressure with damage to eye nerve</w:t>
            </w:r>
          </w:p>
          <w:p w14:paraId="0C2212AC" w14:textId="77777777" w:rsidR="00580B7E" w:rsidRPr="0023173B" w:rsidRDefault="00000000" w:rsidP="00162190">
            <w:pPr>
              <w:pStyle w:val="TableCellText10pt"/>
              <w:keepNext w:val="0"/>
              <w:numPr>
                <w:ilvl w:val="0"/>
                <w:numId w:val="32"/>
              </w:numPr>
              <w:spacing w:before="0" w:after="0" w:line="264" w:lineRule="auto"/>
              <w:ind w:left="367"/>
              <w:rPr>
                <w:sz w:val="24"/>
              </w:rPr>
            </w:pPr>
            <w:r w:rsidRPr="0023173B">
              <w:rPr>
                <w:sz w:val="24"/>
                <w:lang w:eastAsia="ja-JP"/>
              </w:rPr>
              <w:t>Need for surgery to address some of the complications above</w:t>
            </w:r>
          </w:p>
        </w:tc>
      </w:tr>
      <w:tr w:rsidR="000713DD" w14:paraId="58067F67" w14:textId="77777777" w:rsidTr="00580B7E">
        <w:tc>
          <w:tcPr>
            <w:tcW w:w="2405" w:type="dxa"/>
          </w:tcPr>
          <w:p w14:paraId="4A2BC60A" w14:textId="77777777" w:rsidR="00580B7E" w:rsidRPr="0023173B" w:rsidRDefault="00000000" w:rsidP="006F3343">
            <w:pPr>
              <w:pStyle w:val="TableCellText10pt"/>
              <w:keepNext w:val="0"/>
              <w:spacing w:before="0" w:after="0" w:line="264" w:lineRule="auto"/>
              <w:rPr>
                <w:sz w:val="24"/>
                <w:lang w:eastAsia="ja-JP"/>
              </w:rPr>
            </w:pPr>
            <w:r w:rsidRPr="0023173B">
              <w:rPr>
                <w:sz w:val="24"/>
                <w:lang w:eastAsia="ja-JP"/>
              </w:rPr>
              <w:lastRenderedPageBreak/>
              <w:t>Intraocular pressure</w:t>
            </w:r>
          </w:p>
        </w:tc>
        <w:tc>
          <w:tcPr>
            <w:tcW w:w="7040" w:type="dxa"/>
          </w:tcPr>
          <w:p w14:paraId="0C594707" w14:textId="77777777" w:rsidR="00580B7E" w:rsidRPr="0023173B" w:rsidRDefault="00000000" w:rsidP="006F3343">
            <w:pPr>
              <w:pStyle w:val="TableCellText10pt"/>
              <w:keepNext w:val="0"/>
              <w:spacing w:before="0" w:after="0" w:line="264" w:lineRule="auto"/>
              <w:rPr>
                <w:sz w:val="24"/>
                <w:lang w:eastAsia="ja-JP"/>
              </w:rPr>
            </w:pPr>
            <w:r w:rsidRPr="0023173B">
              <w:rPr>
                <w:sz w:val="24"/>
                <w:lang w:eastAsia="ja-JP"/>
              </w:rPr>
              <w:t>The device used to measure the pressure inside of the eyes could cause a scratch on the clear front surface of the eye. If the device causes a scratch, the eye may be uncomfortable until the scratch heals, which normally takes about a day and you may be treated by your study doctor.</w:t>
            </w:r>
          </w:p>
        </w:tc>
      </w:tr>
    </w:tbl>
    <w:p w14:paraId="0C52848A" w14:textId="77777777" w:rsidR="00E97805" w:rsidRPr="0023173B" w:rsidRDefault="00E97805" w:rsidP="00682242">
      <w:pPr>
        <w:pStyle w:val="DocumentText"/>
        <w:spacing w:after="0" w:line="264" w:lineRule="auto"/>
      </w:pPr>
    </w:p>
    <w:p w14:paraId="54B347BF" w14:textId="77777777" w:rsidR="005F0503" w:rsidRPr="0023173B" w:rsidRDefault="00000000" w:rsidP="00682242">
      <w:pPr>
        <w:pStyle w:val="DocumentText"/>
        <w:spacing w:after="0" w:line="264" w:lineRule="auto"/>
      </w:pPr>
      <w:r w:rsidRPr="0023173B">
        <w:t xml:space="preserve">Information on any abnormalities discovered during your </w:t>
      </w:r>
      <w:r w:rsidR="00A96310" w:rsidRPr="0023173B">
        <w:t>test</w:t>
      </w:r>
      <w:r w:rsidRPr="0023173B">
        <w:t>s</w:t>
      </w:r>
      <w:r w:rsidR="006932BA" w:rsidRPr="0023173B">
        <w:t>, even if it is not related to the study,</w:t>
      </w:r>
      <w:r w:rsidRPr="0023173B">
        <w:t xml:space="preserve"> will be communicated to you in a timely fashion. There is a risk that this may lead to additional diagnostic testing or treatments, which can be associated with various complications.</w:t>
      </w:r>
    </w:p>
    <w:p w14:paraId="7CD44B44" w14:textId="77777777" w:rsidR="00E97805" w:rsidRPr="0023173B" w:rsidRDefault="00E97805" w:rsidP="00682242">
      <w:pPr>
        <w:pStyle w:val="DocumentText"/>
        <w:spacing w:after="0" w:line="264" w:lineRule="auto"/>
        <w:rPr>
          <w:i/>
          <w:iCs/>
        </w:rPr>
      </w:pPr>
    </w:p>
    <w:p w14:paraId="77586A95" w14:textId="77777777" w:rsidR="009D33F6" w:rsidRPr="0023173B" w:rsidRDefault="00000000" w:rsidP="00682242">
      <w:pPr>
        <w:pStyle w:val="Heading1"/>
        <w:spacing w:before="0" w:after="0" w:line="264" w:lineRule="auto"/>
      </w:pPr>
      <w:r w:rsidRPr="0023173B">
        <w:t xml:space="preserve">WHAT ARE THE </w:t>
      </w:r>
      <w:r w:rsidR="002614EC" w:rsidRPr="0023173B">
        <w:t>POSSIBLE BENEFITS</w:t>
      </w:r>
      <w:r w:rsidRPr="0023173B">
        <w:t>?</w:t>
      </w:r>
    </w:p>
    <w:p w14:paraId="15FDD223" w14:textId="77777777" w:rsidR="007E792E" w:rsidRPr="0023173B" w:rsidRDefault="00000000" w:rsidP="00682242">
      <w:pPr>
        <w:pStyle w:val="Text"/>
        <w:spacing w:before="0" w:after="0" w:line="264" w:lineRule="auto"/>
      </w:pPr>
      <w:r w:rsidRPr="0023173B">
        <w:t xml:space="preserve">We hope that you will be helped by taking part in this study, but we cannot guarantee this. </w:t>
      </w:r>
      <w:r w:rsidR="003F5CFA" w:rsidRPr="0023173B">
        <w:t xml:space="preserve">You may get information about your health from physical examinations and medical tests carried out in this study. </w:t>
      </w:r>
    </w:p>
    <w:p w14:paraId="457353DE" w14:textId="77777777" w:rsidR="00E97805" w:rsidRPr="0023173B" w:rsidRDefault="00E97805" w:rsidP="00682242">
      <w:pPr>
        <w:pStyle w:val="Text"/>
        <w:spacing w:before="0" w:after="0" w:line="264" w:lineRule="auto"/>
      </w:pPr>
    </w:p>
    <w:p w14:paraId="74654C9A" w14:textId="77777777" w:rsidR="000C3C03" w:rsidRPr="0023173B" w:rsidRDefault="00000000" w:rsidP="00682242">
      <w:pPr>
        <w:pStyle w:val="Text"/>
        <w:spacing w:before="0" w:after="0" w:line="264" w:lineRule="auto"/>
      </w:pPr>
      <w:r w:rsidRPr="0023173B">
        <w:t>It is possible that the results may not help you individually</w:t>
      </w:r>
      <w:r w:rsidR="00162190" w:rsidRPr="0023173B">
        <w:t>,</w:t>
      </w:r>
      <w:r w:rsidRPr="0023173B">
        <w:t xml:space="preserve"> but the information we get from this study will help us improve treatment for people like you in the future.</w:t>
      </w:r>
    </w:p>
    <w:p w14:paraId="6D38B1CB" w14:textId="77777777" w:rsidR="00E97805" w:rsidRPr="0023173B" w:rsidRDefault="00E97805" w:rsidP="00682242">
      <w:pPr>
        <w:pStyle w:val="Text"/>
        <w:spacing w:before="0" w:after="0" w:line="264" w:lineRule="auto"/>
      </w:pPr>
    </w:p>
    <w:p w14:paraId="3309B0B5" w14:textId="77777777" w:rsidR="0068554D" w:rsidRPr="0023173B" w:rsidRDefault="00000000" w:rsidP="00682242">
      <w:pPr>
        <w:pStyle w:val="Heading1"/>
        <w:spacing w:before="0" w:after="0" w:line="264" w:lineRule="auto"/>
      </w:pPr>
      <w:r w:rsidRPr="0023173B">
        <w:t>ARE THERE ALTERNATIVE TREATMENTS?</w:t>
      </w:r>
    </w:p>
    <w:p w14:paraId="15CCE241" w14:textId="77777777" w:rsidR="00A94E62" w:rsidRPr="0023173B" w:rsidRDefault="00000000" w:rsidP="00682242">
      <w:pPr>
        <w:pStyle w:val="Text"/>
        <w:spacing w:before="0" w:after="0" w:line="264" w:lineRule="auto"/>
      </w:pPr>
      <w:r w:rsidRPr="0023173B">
        <w:t xml:space="preserve">You do not have to be in this study to get treatment for your </w:t>
      </w:r>
      <w:r w:rsidR="001C2C34" w:rsidRPr="0023173B">
        <w:t>DME</w:t>
      </w:r>
      <w:r w:rsidRPr="0023173B">
        <w:t xml:space="preserve">. </w:t>
      </w:r>
      <w:r w:rsidR="00A934E8" w:rsidRPr="0023173B">
        <w:t xml:space="preserve">Instead of participating in this study, you may choose not to undergo the proposed treatment and your DME will be treated in a routine manner. </w:t>
      </w:r>
      <w:r w:rsidRPr="0023173B">
        <w:t>Other treatments include</w:t>
      </w:r>
      <w:r w:rsidR="00564A82" w:rsidRPr="0023173B">
        <w:t xml:space="preserve"> </w:t>
      </w:r>
      <w:r w:rsidR="00473717" w:rsidRPr="0023173B">
        <w:t xml:space="preserve">anti-VEGF </w:t>
      </w:r>
      <w:r w:rsidR="00564A82" w:rsidRPr="0023173B">
        <w:t xml:space="preserve">agents such as aflibercept, </w:t>
      </w:r>
      <w:r w:rsidR="00523007" w:rsidRPr="0023173B">
        <w:t xml:space="preserve">ranibizumab, </w:t>
      </w:r>
      <w:r w:rsidR="00E35E10" w:rsidRPr="0023173B">
        <w:t>brolucizumab, and faricimab</w:t>
      </w:r>
      <w:r w:rsidR="00E96994" w:rsidRPr="0023173B">
        <w:t>.</w:t>
      </w:r>
      <w:r w:rsidR="00374127" w:rsidRPr="0023173B">
        <w:t xml:space="preserve"> </w:t>
      </w:r>
      <w:r w:rsidR="00E96994" w:rsidRPr="0023173B">
        <w:t xml:space="preserve">Bevacizumab </w:t>
      </w:r>
      <w:r w:rsidR="0027008B" w:rsidRPr="0023173B">
        <w:t xml:space="preserve">has been approved </w:t>
      </w:r>
      <w:r w:rsidR="00726332" w:rsidRPr="0023173B">
        <w:t>in the United States</w:t>
      </w:r>
      <w:r w:rsidR="0027008B" w:rsidRPr="0023173B">
        <w:t xml:space="preserve"> for cancer but not for the treatment of </w:t>
      </w:r>
      <w:r w:rsidR="00973730" w:rsidRPr="0023173B">
        <w:t>DME</w:t>
      </w:r>
      <w:r w:rsidR="0027008B" w:rsidRPr="0023173B">
        <w:t xml:space="preserve">; however, many doctors have been injecting it into the eye to treat </w:t>
      </w:r>
      <w:r w:rsidR="005B5120" w:rsidRPr="0023173B">
        <w:t>DME</w:t>
      </w:r>
      <w:r w:rsidR="0027008B" w:rsidRPr="0023173B">
        <w:t xml:space="preserve"> (off</w:t>
      </w:r>
      <w:r w:rsidR="00692CF4" w:rsidRPr="0023173B">
        <w:noBreakHyphen/>
      </w:r>
      <w:r w:rsidR="0027008B" w:rsidRPr="0023173B">
        <w:t>label</w:t>
      </w:r>
      <w:r w:rsidR="00692CF4" w:rsidRPr="0023173B">
        <w:t xml:space="preserve"> use</w:t>
      </w:r>
      <w:r w:rsidR="0027008B" w:rsidRPr="0023173B">
        <w:t>)</w:t>
      </w:r>
      <w:r w:rsidRPr="0023173B">
        <w:t>. Your</w:t>
      </w:r>
      <w:r w:rsidR="009F58D2" w:rsidRPr="0023173B">
        <w:t xml:space="preserve"> study</w:t>
      </w:r>
      <w:r w:rsidRPr="0023173B">
        <w:t xml:space="preserve"> doctor can discuss your treatment options with you.</w:t>
      </w:r>
    </w:p>
    <w:p w14:paraId="70108A90" w14:textId="77777777" w:rsidR="00E97805" w:rsidRPr="0023173B" w:rsidRDefault="00E97805" w:rsidP="00682242">
      <w:pPr>
        <w:pStyle w:val="Text"/>
        <w:spacing w:before="0" w:after="0" w:line="264" w:lineRule="auto"/>
      </w:pPr>
    </w:p>
    <w:p w14:paraId="45A0A3EF" w14:textId="77777777" w:rsidR="009D33F6" w:rsidRPr="0023173B" w:rsidRDefault="00000000" w:rsidP="00682242">
      <w:pPr>
        <w:pStyle w:val="Heading1"/>
        <w:spacing w:before="0" w:after="0" w:line="264" w:lineRule="auto"/>
      </w:pPr>
      <w:r w:rsidRPr="0023173B">
        <w:t xml:space="preserve">WILL I </w:t>
      </w:r>
      <w:r w:rsidR="002614EC" w:rsidRPr="0023173B">
        <w:t>INCUR ANY EXPENSES OR RECEIVE ANY PAYMENTS</w:t>
      </w:r>
      <w:r w:rsidRPr="0023173B">
        <w:t>?</w:t>
      </w:r>
    </w:p>
    <w:p w14:paraId="26FD35A1" w14:textId="77777777" w:rsidR="00E93793" w:rsidRDefault="00E93793" w:rsidP="00E93793">
      <w:pPr>
        <w:pStyle w:val="Text"/>
        <w:spacing w:before="0" w:after="0" w:line="264" w:lineRule="auto"/>
      </w:pPr>
      <w:r w:rsidRPr="0023173B">
        <w:t>There are no additional costs associated with taking part in this study. All medication, tests and medical care required as part of the study will be provided to you at no charge, which include all aflibercept treatments determined to be necessary by the study doctor regardless of whether it is administered to the study eye or not.</w:t>
      </w:r>
    </w:p>
    <w:p w14:paraId="5AFF1CAE" w14:textId="77777777" w:rsidR="00E93793" w:rsidRPr="0023173B" w:rsidRDefault="00E93793" w:rsidP="00E93793">
      <w:pPr>
        <w:pStyle w:val="Text"/>
        <w:spacing w:before="0" w:after="0" w:line="264" w:lineRule="auto"/>
      </w:pPr>
    </w:p>
    <w:p w14:paraId="07FC2C16" w14:textId="77777777" w:rsidR="00E93793" w:rsidRPr="0023173B" w:rsidRDefault="00E93793" w:rsidP="00E93793">
      <w:pPr>
        <w:pStyle w:val="Text"/>
        <w:spacing w:before="0" w:after="0" w:line="264" w:lineRule="auto"/>
      </w:pPr>
      <w:r w:rsidRPr="002D30C3">
        <w:rPr>
          <w:lang w:val="en-GB"/>
        </w:rPr>
        <w:t xml:space="preserve">Fellow </w:t>
      </w:r>
      <w:r>
        <w:rPr>
          <w:lang w:val="en-GB"/>
        </w:rPr>
        <w:t>e</w:t>
      </w:r>
      <w:r w:rsidRPr="002D30C3">
        <w:rPr>
          <w:lang w:val="en-GB"/>
        </w:rPr>
        <w:t xml:space="preserve">ye treatment </w:t>
      </w:r>
      <w:r>
        <w:rPr>
          <w:lang w:val="en-GB"/>
        </w:rPr>
        <w:t xml:space="preserve">for DME </w:t>
      </w:r>
      <w:r w:rsidRPr="002D30C3">
        <w:rPr>
          <w:lang w:val="en-GB"/>
        </w:rPr>
        <w:t xml:space="preserve">provided on the study will be according to </w:t>
      </w:r>
      <w:r w:rsidRPr="002D30C3">
        <w:t xml:space="preserve">standard of care and will start at the start of the </w:t>
      </w:r>
      <w:r w:rsidRPr="00FC0197">
        <w:t>investigational eye drops</w:t>
      </w:r>
      <w:r w:rsidRPr="002D30C3">
        <w:t xml:space="preserve"> administration (the day after Week</w:t>
      </w:r>
      <w:r>
        <w:t> </w:t>
      </w:r>
      <w:r w:rsidRPr="0063285F">
        <w:t>16</w:t>
      </w:r>
      <w:r w:rsidRPr="002D30C3">
        <w:t xml:space="preserve">) to the end of the </w:t>
      </w:r>
      <w:r w:rsidRPr="00FC0197">
        <w:t>investigational eye drops</w:t>
      </w:r>
      <w:r w:rsidRPr="002D30C3">
        <w:t xml:space="preserve"> administration (the day before Week</w:t>
      </w:r>
      <w:r>
        <w:t> </w:t>
      </w:r>
      <w:r w:rsidRPr="002D30C3">
        <w:t>52).</w:t>
      </w:r>
    </w:p>
    <w:p w14:paraId="7033F88B" w14:textId="77777777" w:rsidR="00E93793" w:rsidRPr="0023173B" w:rsidRDefault="00E93793" w:rsidP="00E93793">
      <w:pPr>
        <w:pStyle w:val="Text"/>
        <w:spacing w:before="0" w:after="0" w:line="264" w:lineRule="auto"/>
      </w:pPr>
      <w:r w:rsidRPr="0023173B">
        <w:t xml:space="preserve">You or your insurance company will have to pay for medicines that are part of your standard of care. </w:t>
      </w:r>
    </w:p>
    <w:p w14:paraId="14D2E150" w14:textId="77777777" w:rsidR="00E93793" w:rsidRPr="0023173B" w:rsidRDefault="00E93793" w:rsidP="00E93793">
      <w:pPr>
        <w:pStyle w:val="Text"/>
        <w:spacing w:before="0" w:after="0" w:line="264" w:lineRule="auto"/>
      </w:pPr>
    </w:p>
    <w:p w14:paraId="791A746E" w14:textId="77777777" w:rsidR="00E93793" w:rsidRDefault="00E93793" w:rsidP="00E93793">
      <w:pPr>
        <w:spacing w:after="0"/>
      </w:pPr>
      <w:r w:rsidRPr="0046717F">
        <w:rPr>
          <w:noProof/>
        </w:rPr>
        <w:lastRenderedPageBreak/>
        <w:t>You will recieve $100.00 per completed visit.</w:t>
      </w:r>
    </w:p>
    <w:p w14:paraId="06F18CE9" w14:textId="77777777" w:rsidR="00E93793" w:rsidRPr="0023173B" w:rsidRDefault="00E93793" w:rsidP="00E93793">
      <w:pPr>
        <w:spacing w:after="0"/>
      </w:pPr>
    </w:p>
    <w:p w14:paraId="7BB77E50" w14:textId="77777777" w:rsidR="00E93793" w:rsidRPr="0023173B" w:rsidRDefault="00E93793" w:rsidP="00E93793">
      <w:pPr>
        <w:spacing w:after="0"/>
      </w:pPr>
      <w:r w:rsidRPr="0023173B">
        <w:t xml:space="preserve">If you do not complete the study, for any reason, you will be paid for each study visit you do complete. </w:t>
      </w:r>
    </w:p>
    <w:p w14:paraId="4975C1B1" w14:textId="77777777" w:rsidR="00E93793" w:rsidRPr="0023173B" w:rsidRDefault="00E93793" w:rsidP="00E93793">
      <w:pPr>
        <w:spacing w:after="0"/>
      </w:pPr>
    </w:p>
    <w:p w14:paraId="45947C3E" w14:textId="77777777" w:rsidR="00E93793" w:rsidRDefault="00E93793" w:rsidP="00E93793">
      <w:pPr>
        <w:spacing w:after="0"/>
      </w:pPr>
      <w:r>
        <w:t>You will be paid following each completed visit.</w:t>
      </w:r>
    </w:p>
    <w:p w14:paraId="6C6F214D" w14:textId="77777777" w:rsidR="00E93793" w:rsidRPr="0023173B" w:rsidRDefault="00E93793" w:rsidP="00E93793">
      <w:pPr>
        <w:spacing w:after="0"/>
      </w:pPr>
    </w:p>
    <w:p w14:paraId="7E5D6B73" w14:textId="77777777" w:rsidR="00E93793" w:rsidRPr="0023173B" w:rsidRDefault="00E93793" w:rsidP="00E93793">
      <w:pPr>
        <w:spacing w:after="0"/>
      </w:pPr>
      <w:r w:rsidRPr="0023173B">
        <w:t xml:space="preserve">If you have any questions regarding your compensation for participation, please contact the study staff.  </w:t>
      </w:r>
    </w:p>
    <w:p w14:paraId="60F00AF1" w14:textId="77777777" w:rsidR="00E93793" w:rsidRPr="0023173B" w:rsidRDefault="00E93793" w:rsidP="00E93793">
      <w:pPr>
        <w:spacing w:after="0"/>
      </w:pPr>
    </w:p>
    <w:p w14:paraId="73E0BC9A" w14:textId="77777777" w:rsidR="00E93793" w:rsidRDefault="00E93793" w:rsidP="00E93793">
      <w:pPr>
        <w:pStyle w:val="Text"/>
        <w:spacing w:before="0" w:after="0" w:line="264" w:lineRule="auto"/>
      </w:pPr>
      <w:r>
        <w:t>You may be reimbursed for any reasonable expenses for traveling, parking, meals, etc. associated with the study visits. You will be reimbursed after you submit your travel receipts to the study staff.</w:t>
      </w:r>
    </w:p>
    <w:p w14:paraId="030009AE" w14:textId="77777777" w:rsidR="00C02C18" w:rsidRDefault="00C02C18" w:rsidP="00E93793">
      <w:pPr>
        <w:pStyle w:val="Text"/>
        <w:spacing w:before="0" w:after="0" w:line="264" w:lineRule="auto"/>
      </w:pPr>
    </w:p>
    <w:p w14:paraId="5110A2DA" w14:textId="609D3453" w:rsidR="00C02C18" w:rsidRDefault="00C02C18" w:rsidP="00E93793">
      <w:pPr>
        <w:pStyle w:val="Text"/>
        <w:spacing w:before="0" w:after="0" w:line="264" w:lineRule="auto"/>
      </w:pPr>
      <w:r w:rsidRPr="00C02C18">
        <w:t>You may also be eligible to receive booked transportation services to and from your study visits. If you qualify for and agree to utilize such services, you will be given instructions on how to contact the third-party vendor who will provide for and arrange transportation and reimbursement services for this study. In order to provide you with transportation and reimbursement services for this study, the third-party vendor and its employees may receive your personal data, such as your name, address, and telephone number from the study site. You will be reimbursed approximately 1 week after you submit your travel receipts to the third-party vendor. Please discuss with the site staff or study doctor for more details.</w:t>
      </w:r>
    </w:p>
    <w:p w14:paraId="0FB06638" w14:textId="77777777" w:rsidR="00E93793" w:rsidRPr="0023173B" w:rsidRDefault="00E93793" w:rsidP="00E93793">
      <w:pPr>
        <w:pStyle w:val="Text"/>
        <w:spacing w:before="0" w:after="0" w:line="264" w:lineRule="auto"/>
        <w:rPr>
          <w:i/>
          <w:iCs/>
        </w:rPr>
      </w:pPr>
    </w:p>
    <w:p w14:paraId="7D4E38FF" w14:textId="77777777" w:rsidR="00E93793" w:rsidRPr="0023173B" w:rsidRDefault="00E93793" w:rsidP="00E93793">
      <w:pPr>
        <w:pStyle w:val="Text"/>
        <w:spacing w:before="0" w:after="0" w:line="264" w:lineRule="auto"/>
        <w:rPr>
          <w:i/>
          <w:iCs/>
        </w:rPr>
      </w:pPr>
      <w:r w:rsidRPr="0023173B">
        <w:t>The Sponsor is paying the study doctor and/or the study site</w:t>
      </w:r>
      <w:r w:rsidRPr="0023173B">
        <w:rPr>
          <w:i/>
          <w:iCs/>
        </w:rPr>
        <w:t xml:space="preserve"> </w:t>
      </w:r>
      <w:r w:rsidRPr="0023173B">
        <w:t>for their work in this study</w:t>
      </w:r>
      <w:r w:rsidRPr="0023173B">
        <w:rPr>
          <w:i/>
          <w:iCs/>
        </w:rPr>
        <w:t>.</w:t>
      </w:r>
    </w:p>
    <w:p w14:paraId="3CED99DB" w14:textId="77777777" w:rsidR="00E93793" w:rsidRPr="0023173B" w:rsidRDefault="00E93793" w:rsidP="00E93793">
      <w:pPr>
        <w:pStyle w:val="Text"/>
        <w:spacing w:before="0" w:after="0" w:line="264" w:lineRule="auto"/>
        <w:rPr>
          <w:i/>
          <w:iCs/>
        </w:rPr>
      </w:pPr>
    </w:p>
    <w:p w14:paraId="02342CEC" w14:textId="77777777" w:rsidR="00E93793" w:rsidRDefault="00E93793" w:rsidP="00E93793">
      <w:pPr>
        <w:pStyle w:val="Text"/>
        <w:spacing w:before="0" w:after="0" w:line="264" w:lineRule="auto"/>
      </w:pPr>
      <w:r w:rsidRPr="0023173B">
        <w:t>The Sponsor may use the information collected from your biological samples for commercial profit. You will not get a share in this profit.</w:t>
      </w:r>
    </w:p>
    <w:p w14:paraId="5E19E19E" w14:textId="77777777" w:rsidR="00E93793" w:rsidRPr="0023173B" w:rsidRDefault="00E93793" w:rsidP="00E93793">
      <w:pPr>
        <w:pStyle w:val="Text"/>
        <w:spacing w:before="0" w:after="0" w:line="264" w:lineRule="auto"/>
      </w:pPr>
    </w:p>
    <w:p w14:paraId="3BCEBBED" w14:textId="77777777" w:rsidR="009D33F6" w:rsidRPr="0023173B" w:rsidRDefault="00000000" w:rsidP="00682242">
      <w:pPr>
        <w:pStyle w:val="Heading1"/>
        <w:spacing w:before="0" w:after="0" w:line="264" w:lineRule="auto"/>
      </w:pPr>
      <w:r w:rsidRPr="0023173B">
        <w:t>WHAT IF I AM INJURED DURING THE STUDY</w:t>
      </w:r>
      <w:r w:rsidR="008835C5" w:rsidRPr="0023173B">
        <w:t>?</w:t>
      </w:r>
    </w:p>
    <w:p w14:paraId="050C42E6" w14:textId="77777777" w:rsidR="00835A72" w:rsidRPr="0023173B" w:rsidRDefault="00000000" w:rsidP="00682242">
      <w:pPr>
        <w:pStyle w:val="Text"/>
        <w:spacing w:before="0" w:after="0" w:line="264" w:lineRule="auto"/>
      </w:pPr>
      <w:r w:rsidRPr="0023173B">
        <w:t>If you experience any unexpected symptoms or injury, and if emergency medical treatment is required, please report it immediately to</w:t>
      </w:r>
      <w:r w:rsidR="00162190" w:rsidRPr="0023173B">
        <w:t xml:space="preserve"> the study doctor at the phone number listed on page 1 of this form.</w:t>
      </w:r>
    </w:p>
    <w:p w14:paraId="426F3630" w14:textId="77777777" w:rsidR="00E97805" w:rsidRPr="0023173B" w:rsidRDefault="00E97805" w:rsidP="00682242">
      <w:pPr>
        <w:pStyle w:val="Text"/>
        <w:spacing w:before="0" w:after="0" w:line="264" w:lineRule="auto"/>
        <w:rPr>
          <w:b/>
        </w:rPr>
      </w:pPr>
    </w:p>
    <w:p w14:paraId="3F7EB7F6" w14:textId="77777777" w:rsidR="00835A72" w:rsidRPr="0023173B" w:rsidRDefault="00000000" w:rsidP="00682242">
      <w:pPr>
        <w:pStyle w:val="Text"/>
        <w:spacing w:before="0" w:after="0" w:line="264" w:lineRule="auto"/>
      </w:pPr>
      <w:r w:rsidRPr="0023173B">
        <w:t xml:space="preserve">If you have a physical injury or illness directly related to the study </w:t>
      </w:r>
      <w:r w:rsidR="00CE5EB7" w:rsidRPr="0023173B">
        <w:t xml:space="preserve">therapy </w:t>
      </w:r>
      <w:r w:rsidRPr="0023173B">
        <w:t xml:space="preserve">or study procedure which was properly performed in accordance with the protocol (referred to as a study-related injury), medical treatment will be provided to you. You will not be charged for this treatment. The </w:t>
      </w:r>
      <w:r w:rsidR="008E6BBC" w:rsidRPr="0023173B">
        <w:t>S</w:t>
      </w:r>
      <w:r w:rsidRPr="0023173B">
        <w:t>ponsor</w:t>
      </w:r>
      <w:r w:rsidRPr="0023173B">
        <w:rPr>
          <w:i/>
          <w:iCs/>
        </w:rPr>
        <w:t xml:space="preserve"> </w:t>
      </w:r>
      <w:r w:rsidRPr="0023173B">
        <w:t xml:space="preserve">will cover the cost of reasonable and necessary medical treatment for a study-related injury and has insurance to cover the study-related injury. Study-related injuries do not include injuries that result from your own fault or intention. Additionally, payment for such </w:t>
      </w:r>
      <w:r w:rsidRPr="0023173B">
        <w:lastRenderedPageBreak/>
        <w:t>things as lost wages, expenses other than medical care, or pain and suffering is not available.</w:t>
      </w:r>
      <w:r w:rsidR="0079349A" w:rsidRPr="0023173B">
        <w:t xml:space="preserve"> You do not give up your legal rights by signing this form.</w:t>
      </w:r>
    </w:p>
    <w:p w14:paraId="7B64411D" w14:textId="77777777" w:rsidR="00E97805" w:rsidRPr="0023173B" w:rsidRDefault="00E97805" w:rsidP="00682242">
      <w:pPr>
        <w:pStyle w:val="Text"/>
        <w:spacing w:before="0" w:after="0" w:line="264" w:lineRule="auto"/>
      </w:pPr>
    </w:p>
    <w:p w14:paraId="5022F330" w14:textId="77777777" w:rsidR="00835A72" w:rsidRPr="0023173B" w:rsidRDefault="00000000" w:rsidP="00682242">
      <w:pPr>
        <w:pStyle w:val="Text"/>
        <w:spacing w:before="0" w:after="0" w:line="264" w:lineRule="auto"/>
      </w:pPr>
      <w:r w:rsidRPr="0023173B">
        <w:t xml:space="preserve">Note: </w:t>
      </w:r>
      <w:r w:rsidR="00D906A8" w:rsidRPr="0023173B">
        <w:t>S</w:t>
      </w:r>
      <w:r w:rsidRPr="0023173B">
        <w:t xml:space="preserve">ome personal health insurance companies may require that you inform them about participation in a study. We suggest </w:t>
      </w:r>
      <w:r w:rsidR="00B678D6" w:rsidRPr="0023173B">
        <w:t xml:space="preserve">that </w:t>
      </w:r>
      <w:r w:rsidRPr="0023173B">
        <w:t>you contact your personal health insurance company if this is the case, to determine whether participation in the study will affect your personal health insurance.</w:t>
      </w:r>
    </w:p>
    <w:p w14:paraId="67D869CD" w14:textId="77777777" w:rsidR="00162190" w:rsidRPr="0023173B" w:rsidRDefault="00162190" w:rsidP="00682242">
      <w:pPr>
        <w:pStyle w:val="Text"/>
        <w:spacing w:before="0" w:after="0" w:line="264" w:lineRule="auto"/>
      </w:pPr>
    </w:p>
    <w:p w14:paraId="745FD6DB" w14:textId="77777777" w:rsidR="00162190" w:rsidRPr="0023173B" w:rsidRDefault="00000000" w:rsidP="00682242">
      <w:pPr>
        <w:pStyle w:val="Text"/>
        <w:spacing w:before="0" w:after="0" w:line="264" w:lineRule="auto"/>
      </w:pPr>
      <w:r w:rsidRPr="0023173B">
        <w:t>To pay medical expenses, the sponsor will need to know some information about you like your name, date of birth, and Medicare Beneficiary Identifier (MBI). This is because the sponsor has to check to see if you receive Medicare and if you do, report the payment it makes to Medicare.</w:t>
      </w:r>
    </w:p>
    <w:p w14:paraId="1BC2734A" w14:textId="77777777" w:rsidR="00E97805" w:rsidRPr="0023173B" w:rsidRDefault="00E97805" w:rsidP="00682242">
      <w:pPr>
        <w:pStyle w:val="Text"/>
        <w:spacing w:before="0" w:after="0" w:line="264" w:lineRule="auto"/>
      </w:pPr>
    </w:p>
    <w:p w14:paraId="0DCDAEBC" w14:textId="77777777" w:rsidR="009D33F6" w:rsidRPr="0023173B" w:rsidRDefault="00000000" w:rsidP="00682242">
      <w:pPr>
        <w:pStyle w:val="Heading1"/>
        <w:spacing w:before="0" w:after="0" w:line="264" w:lineRule="auto"/>
      </w:pPr>
      <w:bookmarkStart w:id="10" w:name="_Hlk518661031"/>
      <w:r w:rsidRPr="0023173B">
        <w:t>WHAT WILL HAPPEN IF THERE IS ANY NEW INFORMATION?</w:t>
      </w:r>
    </w:p>
    <w:p w14:paraId="26B51566" w14:textId="77777777" w:rsidR="00B717CB" w:rsidRPr="0023173B" w:rsidRDefault="00000000" w:rsidP="00682242">
      <w:pPr>
        <w:pStyle w:val="Text"/>
        <w:spacing w:before="0" w:after="0" w:line="264" w:lineRule="auto"/>
      </w:pPr>
      <w:r w:rsidRPr="0023173B">
        <w:t>The study doctor or their staff will tell you in a timely manner if any new information become</w:t>
      </w:r>
      <w:r w:rsidR="006110CC">
        <w:t>s</w:t>
      </w:r>
      <w:r w:rsidRPr="0023173B">
        <w:t xml:space="preserve"> available </w:t>
      </w:r>
      <w:r w:rsidR="00B9247D" w:rsidRPr="0023173B">
        <w:t xml:space="preserve">for </w:t>
      </w:r>
      <w:r w:rsidR="00B57011" w:rsidRPr="0023173B">
        <w:t>KHK4951</w:t>
      </w:r>
      <w:r w:rsidR="009F3D5D" w:rsidRPr="0023173B">
        <w:t xml:space="preserve"> and/or aflibercept</w:t>
      </w:r>
      <w:r w:rsidR="00B9247D" w:rsidRPr="0023173B">
        <w:t xml:space="preserve"> </w:t>
      </w:r>
      <w:r w:rsidR="006303C2" w:rsidRPr="0023173B">
        <w:t>that</w:t>
      </w:r>
      <w:r w:rsidRPr="0023173B">
        <w:t xml:space="preserve"> may </w:t>
      </w:r>
      <w:r w:rsidR="006303C2" w:rsidRPr="0023173B">
        <w:t xml:space="preserve">affect </w:t>
      </w:r>
      <w:r w:rsidRPr="0023173B">
        <w:t>your decision to stay in this study</w:t>
      </w:r>
      <w:r w:rsidR="00272B52" w:rsidRPr="0023173B">
        <w:t xml:space="preserve"> (see </w:t>
      </w:r>
      <w:r w:rsidR="00232BB5" w:rsidRPr="0023173B">
        <w:t>page</w:t>
      </w:r>
      <w:r w:rsidR="00B57011" w:rsidRPr="0023173B">
        <w:t xml:space="preserve"> </w:t>
      </w:r>
      <w:r w:rsidR="00162190" w:rsidRPr="0023173B">
        <w:t xml:space="preserve">1 </w:t>
      </w:r>
      <w:r w:rsidR="00232BB5" w:rsidRPr="0023173B">
        <w:t xml:space="preserve">of </w:t>
      </w:r>
      <w:r w:rsidR="00162190" w:rsidRPr="0023173B">
        <w:t xml:space="preserve">this </w:t>
      </w:r>
      <w:r w:rsidR="00232BB5" w:rsidRPr="0023173B">
        <w:t>consent form)</w:t>
      </w:r>
      <w:r w:rsidRPr="0023173B">
        <w:t>.</w:t>
      </w:r>
    </w:p>
    <w:p w14:paraId="0C02BF40" w14:textId="77777777" w:rsidR="00E97805" w:rsidRPr="0023173B" w:rsidRDefault="00E97805" w:rsidP="00682242">
      <w:pPr>
        <w:pStyle w:val="Text"/>
        <w:spacing w:before="0" w:after="0" w:line="264" w:lineRule="auto"/>
      </w:pPr>
    </w:p>
    <w:p w14:paraId="606FC1E1" w14:textId="77777777" w:rsidR="009D33F6" w:rsidRPr="0023173B" w:rsidRDefault="00000000" w:rsidP="00682242">
      <w:pPr>
        <w:pStyle w:val="Heading1"/>
        <w:spacing w:before="0" w:after="0" w:line="264" w:lineRule="auto"/>
      </w:pPr>
      <w:bookmarkStart w:id="11" w:name="_Ref293664388"/>
      <w:bookmarkStart w:id="12" w:name="_Ref362778598"/>
      <w:bookmarkStart w:id="13" w:name="_Ref24756002"/>
      <w:bookmarkEnd w:id="10"/>
      <w:r w:rsidRPr="0023173B">
        <w:t>WILL INFORMATION ABOUT ME BE KEPT CONFIDENTIAL?</w:t>
      </w:r>
      <w:bookmarkEnd w:id="11"/>
      <w:bookmarkEnd w:id="12"/>
      <w:bookmarkEnd w:id="13"/>
    </w:p>
    <w:p w14:paraId="3A6DC774" w14:textId="77777777" w:rsidR="00B872E0" w:rsidRPr="0023173B" w:rsidRDefault="00000000" w:rsidP="00682242">
      <w:pPr>
        <w:pStyle w:val="Text"/>
        <w:spacing w:before="0" w:after="0" w:line="264" w:lineRule="auto"/>
      </w:pPr>
      <w:bookmarkStart w:id="14" w:name="_Hlk518498052"/>
      <w:bookmarkStart w:id="15" w:name="_Hlk518662056"/>
      <w:r w:rsidRPr="0023173B">
        <w:t xml:space="preserve">Data directly identifying </w:t>
      </w:r>
      <w:r w:rsidR="00AA79DB" w:rsidRPr="0023173B">
        <w:t>you</w:t>
      </w:r>
      <w:r w:rsidRPr="0023173B">
        <w:t xml:space="preserve"> (name, address, etc.) </w:t>
      </w:r>
      <w:r w:rsidR="00AA79DB" w:rsidRPr="0023173B">
        <w:t xml:space="preserve">will be </w:t>
      </w:r>
      <w:r w:rsidRPr="0023173B">
        <w:t xml:space="preserve">replaced by a combination of characters specifically assigned to you and your information by your study doctor (i.e., they are coded/encoded/key-coded/pseudonymized). </w:t>
      </w:r>
      <w:r w:rsidR="00554F0B" w:rsidRPr="0023173B">
        <w:t>Records</w:t>
      </w:r>
      <w:r w:rsidR="0040276B" w:rsidRPr="0023173B">
        <w:t xml:space="preserve"> directly</w:t>
      </w:r>
      <w:r w:rsidR="00554F0B" w:rsidRPr="0023173B">
        <w:t xml:space="preserve"> identifying you </w:t>
      </w:r>
      <w:r w:rsidR="007A1099" w:rsidRPr="0023173B">
        <w:t xml:space="preserve">by name or any other personal data/Personally Identifiable Information that may indirectly identify you </w:t>
      </w:r>
      <w:r w:rsidR="00554F0B" w:rsidRPr="0023173B">
        <w:t>will be kept confidential and will not be made publicly available. If the results of the study are published, your identity will remain confidential</w:t>
      </w:r>
      <w:r w:rsidR="00D45905" w:rsidRPr="0023173B">
        <w:t>, where allowed by local laws and/or regulations</w:t>
      </w:r>
      <w:r w:rsidR="00554F0B" w:rsidRPr="0023173B">
        <w:t>.</w:t>
      </w:r>
    </w:p>
    <w:p w14:paraId="20898A81" w14:textId="77777777" w:rsidR="00E97805" w:rsidRPr="0023173B" w:rsidRDefault="00E97805" w:rsidP="00682242">
      <w:pPr>
        <w:pStyle w:val="Text"/>
        <w:spacing w:before="0" w:after="0" w:line="264" w:lineRule="auto"/>
      </w:pPr>
    </w:p>
    <w:p w14:paraId="579336C7" w14:textId="77777777" w:rsidR="00694886" w:rsidRPr="0023173B" w:rsidRDefault="00000000" w:rsidP="00682242">
      <w:pPr>
        <w:pStyle w:val="Text"/>
        <w:spacing w:before="0" w:after="0" w:line="264" w:lineRule="auto"/>
      </w:pPr>
      <w:r w:rsidRPr="0023173B">
        <w:t xml:space="preserve">The Sponsor and site will retain your records until 25 years have elapsed since the end of the study. </w:t>
      </w:r>
    </w:p>
    <w:p w14:paraId="45A947CF" w14:textId="77777777" w:rsidR="00E97805" w:rsidRPr="0023173B" w:rsidRDefault="00E97805" w:rsidP="00682242">
      <w:pPr>
        <w:pStyle w:val="Text"/>
        <w:spacing w:before="0" w:after="0" w:line="264" w:lineRule="auto"/>
      </w:pPr>
    </w:p>
    <w:p w14:paraId="0A34B009" w14:textId="77777777" w:rsidR="00427789" w:rsidRPr="0023173B" w:rsidRDefault="00000000" w:rsidP="00682242">
      <w:pPr>
        <w:pStyle w:val="Text"/>
        <w:spacing w:before="0" w:after="0" w:line="264" w:lineRule="auto"/>
      </w:pPr>
      <w:r w:rsidRPr="0023173B">
        <w:t>Your access to your health information will be limited during this study.  When the study is over, you will have the right to see your health information related to this research.</w:t>
      </w:r>
    </w:p>
    <w:p w14:paraId="225208F6" w14:textId="77777777" w:rsidR="00E97805" w:rsidRPr="0023173B" w:rsidRDefault="00E97805" w:rsidP="00682242">
      <w:pPr>
        <w:pStyle w:val="Text"/>
        <w:spacing w:before="0" w:after="0" w:line="264" w:lineRule="auto"/>
      </w:pPr>
    </w:p>
    <w:p w14:paraId="402E87FB" w14:textId="77777777" w:rsidR="00021593" w:rsidRPr="0023173B" w:rsidRDefault="00000000" w:rsidP="00682242">
      <w:pPr>
        <w:pStyle w:val="Guidance"/>
        <w:spacing w:after="0" w:line="264" w:lineRule="auto"/>
      </w:pPr>
      <w:r w:rsidRPr="0023173B">
        <w:t>Representatives of the sponsor (including those from PAREXEL International and laboratories contracted by the sponsor), the IRB, and regulatory authorities such as the FDA will be granted access to your medical records without violating your confidentiality, to the extent permitted by law. If reports or articles are written about the study, you will not be identified by name in them.</w:t>
      </w:r>
      <w:r w:rsidR="00933B40" w:rsidRPr="0023173B">
        <w:t xml:space="preserve"> While every effort will be made to protect the confidentiality of your information, absolute confidentiality cannot be guaranteed.</w:t>
      </w:r>
    </w:p>
    <w:p w14:paraId="54236E04" w14:textId="77777777" w:rsidR="00E97805" w:rsidRPr="0023173B" w:rsidRDefault="00E97805" w:rsidP="00682242">
      <w:pPr>
        <w:pStyle w:val="Guidance"/>
        <w:spacing w:after="0" w:line="264" w:lineRule="auto"/>
      </w:pPr>
    </w:p>
    <w:p w14:paraId="6E407461" w14:textId="77777777" w:rsidR="00021593" w:rsidRPr="0023173B" w:rsidRDefault="00000000" w:rsidP="00682242">
      <w:pPr>
        <w:pStyle w:val="Guidance"/>
        <w:spacing w:after="0" w:line="264" w:lineRule="auto"/>
      </w:pPr>
      <w:r w:rsidRPr="0023173B">
        <w:t xml:space="preserve">A Federal law called the Genetic Information Nondiscrimination Act (GINA) generally makes it illegal for health insurance companies, group health plans, and most employers to discriminate against you based on your genetic information.  GINA does not protect you against genetic </w:t>
      </w:r>
      <w:r w:rsidRPr="0023173B">
        <w:lastRenderedPageBreak/>
        <w:t>discrimination by companies that sell life insurance, disability insurance, or long-term care insurance.  GINA also does not protect you against discrimination based on an already-diagnosed genetic condition or disease.</w:t>
      </w:r>
    </w:p>
    <w:p w14:paraId="39BDA0C7" w14:textId="77777777" w:rsidR="00E97805" w:rsidRPr="0023173B" w:rsidRDefault="00E97805" w:rsidP="00682242">
      <w:pPr>
        <w:pStyle w:val="Guidance"/>
        <w:spacing w:after="0" w:line="264" w:lineRule="auto"/>
      </w:pPr>
    </w:p>
    <w:p w14:paraId="3ACDCFBB" w14:textId="77777777" w:rsidR="00021593" w:rsidRPr="0023173B" w:rsidRDefault="00000000" w:rsidP="00682242">
      <w:pPr>
        <w:pStyle w:val="DocumentText"/>
        <w:spacing w:after="0" w:line="264" w:lineRule="auto"/>
      </w:pPr>
      <w:r w:rsidRPr="0023173B">
        <w:rPr>
          <w:iCs/>
          <w:kern w:val="0"/>
        </w:rPr>
        <w:t>A description of this clinical trial will be available on http://www.ClinicalTrials.gov, as required by U.S. Law. This Web site will not include information that can identify you. At most, the Web site will include a summary of the results. You can search this Web site at any time.</w:t>
      </w:r>
    </w:p>
    <w:p w14:paraId="6F6588C4" w14:textId="77777777" w:rsidR="00C02C18" w:rsidRDefault="00C02C18">
      <w:pPr>
        <w:spacing w:after="0" w:line="240" w:lineRule="auto"/>
        <w:rPr>
          <w:sz w:val="28"/>
          <w:szCs w:val="28"/>
        </w:rPr>
      </w:pPr>
      <w:r>
        <w:rPr>
          <w:sz w:val="28"/>
          <w:szCs w:val="28"/>
        </w:rPr>
        <w:br w:type="page"/>
      </w:r>
    </w:p>
    <w:p w14:paraId="3A01D1FF" w14:textId="09ED4B11" w:rsidR="00FF18EC" w:rsidRPr="0023173B" w:rsidRDefault="00000000" w:rsidP="00682242">
      <w:pPr>
        <w:pStyle w:val="Text"/>
        <w:spacing w:before="0" w:after="0" w:line="264" w:lineRule="auto"/>
        <w:jc w:val="center"/>
        <w:rPr>
          <w:sz w:val="28"/>
          <w:szCs w:val="28"/>
        </w:rPr>
      </w:pPr>
      <w:r w:rsidRPr="0023173B">
        <w:rPr>
          <w:sz w:val="28"/>
          <w:szCs w:val="28"/>
        </w:rPr>
        <w:lastRenderedPageBreak/>
        <w:t>AUTHORIZATION TO USE &amp; DISCLOSE MEDICAL INFORMATION</w:t>
      </w:r>
    </w:p>
    <w:p w14:paraId="72E2062A" w14:textId="77777777" w:rsidR="00FF18EC" w:rsidRPr="0023173B" w:rsidRDefault="00FF18EC" w:rsidP="00682242">
      <w:pPr>
        <w:pStyle w:val="Text"/>
        <w:spacing w:before="0" w:after="0" w:line="264" w:lineRule="auto"/>
        <w:rPr>
          <w:sz w:val="28"/>
          <w:szCs w:val="28"/>
        </w:rPr>
      </w:pPr>
    </w:p>
    <w:p w14:paraId="641373FD" w14:textId="77777777" w:rsidR="00FF18EC" w:rsidRPr="0023173B" w:rsidRDefault="00000000" w:rsidP="00682242">
      <w:pPr>
        <w:pStyle w:val="Text"/>
        <w:spacing w:before="0" w:after="0" w:line="264" w:lineRule="auto"/>
        <w:rPr>
          <w:sz w:val="28"/>
          <w:szCs w:val="28"/>
        </w:rPr>
      </w:pPr>
      <w:r w:rsidRPr="0023173B">
        <w:rPr>
          <w:sz w:val="28"/>
          <w:szCs w:val="28"/>
        </w:rPr>
        <w:t xml:space="preserve">As part of this study, medical information about you will be collected and analyzed.  This medical information will include (but is not limited to) your date of birth, gender, medical history (that is, data from your medical records such as past or present health conditions and medications, and the results of procedures and test you undergo during the study and had before the study), laboratory test results, physical exam data and data collected from the procedures described in your informed consent form for this study.  </w:t>
      </w:r>
    </w:p>
    <w:p w14:paraId="59559F21" w14:textId="77777777" w:rsidR="00FF18EC" w:rsidRPr="0023173B" w:rsidRDefault="00FF18EC" w:rsidP="00682242">
      <w:pPr>
        <w:pStyle w:val="Text"/>
        <w:spacing w:before="0" w:after="0" w:line="264" w:lineRule="auto"/>
        <w:rPr>
          <w:sz w:val="28"/>
          <w:szCs w:val="28"/>
        </w:rPr>
      </w:pPr>
    </w:p>
    <w:p w14:paraId="44C6963F" w14:textId="77777777" w:rsidR="00FF18EC" w:rsidRPr="0023173B" w:rsidRDefault="00000000" w:rsidP="00682242">
      <w:pPr>
        <w:pStyle w:val="Text"/>
        <w:spacing w:before="0" w:after="0" w:line="264" w:lineRule="auto"/>
        <w:rPr>
          <w:sz w:val="28"/>
          <w:szCs w:val="28"/>
        </w:rPr>
      </w:pPr>
      <w:r w:rsidRPr="0023173B">
        <w:rPr>
          <w:sz w:val="28"/>
          <w:szCs w:val="28"/>
        </w:rPr>
        <w:t xml:space="preserve">Under federal law, your medical information cannot be used or disclosed by your study doctor for research purposes unless you sign this authorization.  By signing this document, you authorize the study doctor and staff to use this information in conducting the study, and to provide access to or copies of this information to </w:t>
      </w:r>
      <w:r w:rsidRPr="0023173B">
        <w:rPr>
          <w:iCs/>
          <w:sz w:val="28"/>
          <w:szCs w:val="28"/>
        </w:rPr>
        <w:t>Kyowa Kirin Co.</w:t>
      </w:r>
      <w:r w:rsidR="008916A2" w:rsidRPr="0023173B">
        <w:rPr>
          <w:sz w:val="28"/>
          <w:szCs w:val="28"/>
        </w:rPr>
        <w:t>,</w:t>
      </w:r>
      <w:r w:rsidRPr="0023173B">
        <w:rPr>
          <w:sz w:val="28"/>
          <w:szCs w:val="28"/>
        </w:rPr>
        <w:t xml:space="preserve"> PAREXEL (contract research organization conducting the study on </w:t>
      </w:r>
      <w:r w:rsidRPr="0023173B">
        <w:rPr>
          <w:iCs/>
          <w:sz w:val="28"/>
          <w:szCs w:val="28"/>
        </w:rPr>
        <w:t>Kyowa Kirin Co.</w:t>
      </w:r>
      <w:r w:rsidRPr="0023173B">
        <w:rPr>
          <w:sz w:val="28"/>
          <w:szCs w:val="28"/>
        </w:rPr>
        <w:t xml:space="preserve"> behalf), </w:t>
      </w:r>
      <w:r w:rsidR="008916A2" w:rsidRPr="0023173B">
        <w:rPr>
          <w:sz w:val="28"/>
          <w:szCs w:val="28"/>
        </w:rPr>
        <w:t xml:space="preserve">the </w:t>
      </w:r>
      <w:r w:rsidRPr="0023173B">
        <w:rPr>
          <w:sz w:val="28"/>
          <w:szCs w:val="28"/>
        </w:rPr>
        <w:t xml:space="preserve">central laboratory, and other organizations working with </w:t>
      </w:r>
      <w:r w:rsidRPr="0023173B">
        <w:rPr>
          <w:iCs/>
          <w:sz w:val="28"/>
          <w:szCs w:val="28"/>
        </w:rPr>
        <w:t>Kyowa Kirin Co.</w:t>
      </w:r>
      <w:r w:rsidRPr="0023173B">
        <w:rPr>
          <w:sz w:val="28"/>
          <w:szCs w:val="28"/>
        </w:rPr>
        <w:t xml:space="preserve"> to monitor the progress of the study or analyze the study data.  Access to this information is necessary for </w:t>
      </w:r>
      <w:r w:rsidRPr="0023173B">
        <w:rPr>
          <w:iCs/>
          <w:sz w:val="28"/>
          <w:szCs w:val="28"/>
        </w:rPr>
        <w:t xml:space="preserve">Kyowa Kirin Co. </w:t>
      </w:r>
      <w:r w:rsidRPr="0023173B">
        <w:rPr>
          <w:sz w:val="28"/>
          <w:szCs w:val="28"/>
        </w:rPr>
        <w:t>to check that the study is being done correctly, and to collect and analyze data about the safety and effectiveness of the study drug.</w:t>
      </w:r>
    </w:p>
    <w:p w14:paraId="117EBFE3" w14:textId="77777777" w:rsidR="00FF18EC" w:rsidRPr="0023173B" w:rsidRDefault="00FF18EC" w:rsidP="00682242">
      <w:pPr>
        <w:pStyle w:val="Text"/>
        <w:spacing w:before="0" w:after="0" w:line="264" w:lineRule="auto"/>
        <w:rPr>
          <w:sz w:val="28"/>
          <w:szCs w:val="28"/>
        </w:rPr>
      </w:pPr>
    </w:p>
    <w:p w14:paraId="46942881" w14:textId="77777777" w:rsidR="00FF18EC" w:rsidRPr="0023173B" w:rsidRDefault="00000000" w:rsidP="00682242">
      <w:pPr>
        <w:pStyle w:val="Text"/>
        <w:spacing w:before="0" w:after="0" w:line="264" w:lineRule="auto"/>
        <w:rPr>
          <w:sz w:val="28"/>
          <w:szCs w:val="28"/>
        </w:rPr>
      </w:pPr>
      <w:r w:rsidRPr="0023173B">
        <w:rPr>
          <w:sz w:val="28"/>
          <w:szCs w:val="28"/>
        </w:rPr>
        <w:t xml:space="preserve">In addition, this information may also be disclosed to the </w:t>
      </w:r>
      <w:r w:rsidR="008916A2" w:rsidRPr="0023173B">
        <w:rPr>
          <w:sz w:val="28"/>
          <w:szCs w:val="28"/>
        </w:rPr>
        <w:t xml:space="preserve">U.S. </w:t>
      </w:r>
      <w:r w:rsidRPr="0023173B">
        <w:rPr>
          <w:sz w:val="28"/>
          <w:szCs w:val="28"/>
        </w:rPr>
        <w:t>Food and Drug Administration</w:t>
      </w:r>
      <w:r w:rsidR="008916A2" w:rsidRPr="0023173B">
        <w:rPr>
          <w:sz w:val="28"/>
          <w:szCs w:val="28"/>
        </w:rPr>
        <w:t xml:space="preserve"> (FDA)</w:t>
      </w:r>
      <w:r w:rsidRPr="0023173B">
        <w:rPr>
          <w:sz w:val="28"/>
          <w:szCs w:val="28"/>
        </w:rPr>
        <w:t xml:space="preserve"> or similar, foreign, regulatory authorities, for the purpose of attaining regulatory approval.  The information may also be disclosed to the </w:t>
      </w:r>
      <w:r w:rsidR="00456238" w:rsidRPr="0023173B">
        <w:rPr>
          <w:sz w:val="28"/>
          <w:szCs w:val="28"/>
        </w:rPr>
        <w:t>Advarra IRB</w:t>
      </w:r>
      <w:r w:rsidRPr="0023173B">
        <w:rPr>
          <w:sz w:val="28"/>
          <w:szCs w:val="28"/>
        </w:rPr>
        <w:t xml:space="preserve"> (institutional review board).  The purpose of this board is to ensure that </w:t>
      </w:r>
      <w:r w:rsidR="00933B40" w:rsidRPr="0023173B">
        <w:rPr>
          <w:sz w:val="28"/>
          <w:szCs w:val="28"/>
        </w:rPr>
        <w:t>participants’</w:t>
      </w:r>
      <w:r w:rsidRPr="0023173B">
        <w:rPr>
          <w:sz w:val="28"/>
          <w:szCs w:val="28"/>
        </w:rPr>
        <w:t xml:space="preserve"> safety and rights are protected.</w:t>
      </w:r>
    </w:p>
    <w:p w14:paraId="3CE2A9D1" w14:textId="77777777" w:rsidR="00FF18EC" w:rsidRPr="0023173B" w:rsidRDefault="00FF18EC" w:rsidP="00682242">
      <w:pPr>
        <w:pStyle w:val="Text"/>
        <w:spacing w:before="0" w:after="0" w:line="264" w:lineRule="auto"/>
        <w:rPr>
          <w:sz w:val="28"/>
          <w:szCs w:val="28"/>
        </w:rPr>
      </w:pPr>
    </w:p>
    <w:p w14:paraId="5E997F4E" w14:textId="77777777" w:rsidR="00FF18EC" w:rsidRPr="0023173B" w:rsidRDefault="00000000" w:rsidP="00682242">
      <w:pPr>
        <w:pStyle w:val="Text"/>
        <w:spacing w:before="0" w:after="0" w:line="264" w:lineRule="auto"/>
        <w:rPr>
          <w:sz w:val="28"/>
          <w:szCs w:val="28"/>
        </w:rPr>
      </w:pPr>
      <w:r w:rsidRPr="0023173B">
        <w:rPr>
          <w:sz w:val="28"/>
          <w:szCs w:val="28"/>
        </w:rPr>
        <w:t>This authorization to use or disclose the information as described above is not time-limited (that is, will not automatically expire).</w:t>
      </w:r>
      <w:r w:rsidR="00933B40" w:rsidRPr="0023173B">
        <w:rPr>
          <w:sz w:val="28"/>
          <w:szCs w:val="28"/>
        </w:rPr>
        <w:t xml:space="preserve"> </w:t>
      </w:r>
      <w:bookmarkStart w:id="16" w:name="_Hlk146544549"/>
      <w:r w:rsidR="00933B40" w:rsidRPr="0023173B">
        <w:rPr>
          <w:sz w:val="28"/>
          <w:szCs w:val="28"/>
        </w:rPr>
        <w:t>In California and any other state that requires an expiration date, the Authorization will expire 50 years after you sign this authorization document.</w:t>
      </w:r>
      <w:bookmarkEnd w:id="16"/>
    </w:p>
    <w:p w14:paraId="41B5BF02" w14:textId="77777777" w:rsidR="00FF18EC" w:rsidRPr="0023173B" w:rsidRDefault="00FF18EC" w:rsidP="00682242">
      <w:pPr>
        <w:pStyle w:val="Text"/>
        <w:spacing w:before="0" w:after="0" w:line="264" w:lineRule="auto"/>
        <w:rPr>
          <w:sz w:val="28"/>
          <w:szCs w:val="28"/>
        </w:rPr>
      </w:pPr>
    </w:p>
    <w:p w14:paraId="746D8A3D" w14:textId="77777777" w:rsidR="00FF18EC" w:rsidRPr="0023173B" w:rsidRDefault="00000000" w:rsidP="00682242">
      <w:pPr>
        <w:pStyle w:val="Text"/>
        <w:spacing w:before="0" w:after="0" w:line="264" w:lineRule="auto"/>
        <w:rPr>
          <w:sz w:val="28"/>
          <w:szCs w:val="28"/>
        </w:rPr>
      </w:pPr>
      <w:r w:rsidRPr="0023173B">
        <w:rPr>
          <w:sz w:val="28"/>
          <w:szCs w:val="28"/>
        </w:rPr>
        <w:t xml:space="preserve">You agree that, while the study is still in progress, you may not be given access to medical information about you that is related to the study.  This may include, for example, information about whether you are receiving study drug or placebo, or any other information that is “blinded” (that is, kept secret during the study to </w:t>
      </w:r>
      <w:r w:rsidRPr="0023173B">
        <w:rPr>
          <w:sz w:val="28"/>
          <w:szCs w:val="28"/>
        </w:rPr>
        <w:lastRenderedPageBreak/>
        <w:t xml:space="preserve">prevent bias).  While a request for access to medical information </w:t>
      </w:r>
      <w:r w:rsidR="00933B40" w:rsidRPr="0023173B">
        <w:rPr>
          <w:sz w:val="28"/>
          <w:szCs w:val="28"/>
        </w:rPr>
        <w:t xml:space="preserve">may </w:t>
      </w:r>
      <w:r w:rsidRPr="0023173B">
        <w:rPr>
          <w:sz w:val="28"/>
          <w:szCs w:val="28"/>
        </w:rPr>
        <w:t>be denied, the study doctor and staff will consider whether it’s medically appropriate under the circumstances to allow access.  Your agreement that you may be denied access to your study-related medical information during the study will not be used to deny you access to that information after the study is completed at all locations and study results are analyzed.</w:t>
      </w:r>
    </w:p>
    <w:p w14:paraId="295D302F" w14:textId="77777777" w:rsidR="00FF18EC" w:rsidRPr="0023173B" w:rsidRDefault="00FF18EC" w:rsidP="00682242">
      <w:pPr>
        <w:pStyle w:val="Text"/>
        <w:spacing w:before="0" w:after="0" w:line="264" w:lineRule="auto"/>
        <w:rPr>
          <w:sz w:val="28"/>
          <w:szCs w:val="28"/>
        </w:rPr>
      </w:pPr>
    </w:p>
    <w:p w14:paraId="770E55CF" w14:textId="77777777" w:rsidR="00FF18EC" w:rsidRPr="0023173B" w:rsidRDefault="00000000" w:rsidP="00682242">
      <w:pPr>
        <w:pStyle w:val="Text"/>
        <w:spacing w:before="0" w:after="0" w:line="264" w:lineRule="auto"/>
        <w:rPr>
          <w:sz w:val="28"/>
          <w:szCs w:val="28"/>
        </w:rPr>
      </w:pPr>
      <w:r w:rsidRPr="0023173B">
        <w:rPr>
          <w:sz w:val="28"/>
          <w:szCs w:val="28"/>
        </w:rPr>
        <w:t xml:space="preserve">You may decide not to sign this authorization, or you may revoke (withdraw) this authorization at any time.  You can do this by </w:t>
      </w:r>
      <w:r w:rsidR="00933B40" w:rsidRPr="0023173B">
        <w:rPr>
          <w:sz w:val="28"/>
          <w:szCs w:val="28"/>
        </w:rPr>
        <w:t>writing</w:t>
      </w:r>
      <w:r w:rsidRPr="0023173B">
        <w:rPr>
          <w:sz w:val="28"/>
          <w:szCs w:val="28"/>
        </w:rPr>
        <w:t xml:space="preserve"> to your study doctor</w:t>
      </w:r>
      <w:r w:rsidR="00933B40" w:rsidRPr="0023173B">
        <w:rPr>
          <w:sz w:val="28"/>
          <w:szCs w:val="28"/>
        </w:rPr>
        <w:t xml:space="preserve"> </w:t>
      </w:r>
      <w:bookmarkStart w:id="17" w:name="_Hlk146544619"/>
      <w:r w:rsidR="00933B40" w:rsidRPr="0023173B">
        <w:rPr>
          <w:sz w:val="28"/>
          <w:szCs w:val="28"/>
        </w:rPr>
        <w:t>at the address listed on page 1 of this form</w:t>
      </w:r>
      <w:bookmarkEnd w:id="17"/>
      <w:r w:rsidRPr="0023173B">
        <w:rPr>
          <w:sz w:val="28"/>
          <w:szCs w:val="28"/>
        </w:rPr>
        <w:t xml:space="preserve">. </w:t>
      </w:r>
    </w:p>
    <w:p w14:paraId="7BFEE520" w14:textId="77777777" w:rsidR="00FF18EC" w:rsidRPr="0023173B" w:rsidRDefault="00FF18EC" w:rsidP="00682242">
      <w:pPr>
        <w:pStyle w:val="Text"/>
        <w:spacing w:before="0" w:after="0" w:line="264" w:lineRule="auto"/>
        <w:rPr>
          <w:sz w:val="28"/>
          <w:szCs w:val="28"/>
        </w:rPr>
      </w:pPr>
    </w:p>
    <w:p w14:paraId="7CA8F16F" w14:textId="77777777" w:rsidR="00FF18EC" w:rsidRPr="0023173B" w:rsidRDefault="00000000" w:rsidP="00682242">
      <w:pPr>
        <w:pStyle w:val="Text"/>
        <w:spacing w:before="0" w:after="0" w:line="264" w:lineRule="auto"/>
        <w:rPr>
          <w:sz w:val="28"/>
          <w:szCs w:val="28"/>
        </w:rPr>
      </w:pPr>
      <w:r w:rsidRPr="0023173B">
        <w:rPr>
          <w:sz w:val="28"/>
          <w:szCs w:val="28"/>
        </w:rPr>
        <w:t xml:space="preserve">You can only participate in the study if you authorize the use and disclosure of the information as described above.  If you decide not to sign this authorization form, you will not be enrolled in the study.  If you sign this authorization and decide later to withdraw this authorization, you will not be permitted to continue your participation in the study.  Information collected up to the time that you end this authorization may continue to be used and disclosed as described above, but only as necessary to protect the integrity of the research study. </w:t>
      </w:r>
    </w:p>
    <w:p w14:paraId="7843366B" w14:textId="77777777" w:rsidR="00FF18EC" w:rsidRPr="0023173B" w:rsidRDefault="00FF18EC" w:rsidP="00682242">
      <w:pPr>
        <w:pStyle w:val="Text"/>
        <w:spacing w:before="0" w:after="0" w:line="264" w:lineRule="auto"/>
        <w:rPr>
          <w:sz w:val="28"/>
          <w:szCs w:val="28"/>
        </w:rPr>
      </w:pPr>
    </w:p>
    <w:p w14:paraId="458B93E4" w14:textId="77777777" w:rsidR="00FF18EC" w:rsidRPr="0023173B" w:rsidRDefault="00000000" w:rsidP="00682242">
      <w:pPr>
        <w:pStyle w:val="Text"/>
        <w:spacing w:before="0" w:after="0" w:line="264" w:lineRule="auto"/>
        <w:rPr>
          <w:sz w:val="28"/>
          <w:szCs w:val="28"/>
        </w:rPr>
      </w:pPr>
      <w:r w:rsidRPr="0023173B">
        <w:rPr>
          <w:sz w:val="28"/>
          <w:szCs w:val="28"/>
        </w:rPr>
        <w:t>You should know that, once information is disclosed under this authorization to someone who is not a health care provider, the information is no longer protected by federal law.  The Sponsor and those working with the Sponsor on this study (such as PAREXEL) will only use and disclose your information as described in this Authorization.  If reports or articles are written about the study, you will not be identified by name in them.</w:t>
      </w:r>
    </w:p>
    <w:p w14:paraId="16B576C2" w14:textId="77777777" w:rsidR="00933B40" w:rsidRPr="0023173B" w:rsidRDefault="00933B40" w:rsidP="00682242">
      <w:pPr>
        <w:pStyle w:val="Text"/>
        <w:spacing w:before="0" w:after="0" w:line="264" w:lineRule="auto"/>
        <w:rPr>
          <w:sz w:val="28"/>
          <w:szCs w:val="28"/>
        </w:rPr>
      </w:pPr>
    </w:p>
    <w:p w14:paraId="4A99BDA7" w14:textId="77777777" w:rsidR="00FF18EC" w:rsidRPr="0023173B" w:rsidRDefault="00000000" w:rsidP="00682242">
      <w:pPr>
        <w:pStyle w:val="Text"/>
        <w:spacing w:before="0" w:after="0" w:line="264" w:lineRule="auto"/>
        <w:rPr>
          <w:sz w:val="28"/>
          <w:szCs w:val="28"/>
        </w:rPr>
      </w:pPr>
      <w:r w:rsidRPr="0023173B">
        <w:rPr>
          <w:sz w:val="28"/>
          <w:szCs w:val="28"/>
        </w:rPr>
        <w:t>You will be given a copy of this authorization after you have signed and dated it.</w:t>
      </w:r>
    </w:p>
    <w:p w14:paraId="070D8CF5" w14:textId="77777777" w:rsidR="00FF18EC" w:rsidRPr="0023173B" w:rsidRDefault="00FF18EC" w:rsidP="00682242">
      <w:pPr>
        <w:pStyle w:val="Text"/>
        <w:spacing w:before="0" w:after="0" w:line="264" w:lineRule="auto"/>
        <w:rPr>
          <w:sz w:val="28"/>
          <w:szCs w:val="28"/>
        </w:rPr>
      </w:pPr>
    </w:p>
    <w:p w14:paraId="2DE54BF3" w14:textId="77777777" w:rsidR="00725A4B" w:rsidRDefault="00000000">
      <w:pPr>
        <w:spacing w:after="0" w:line="240" w:lineRule="auto"/>
        <w:rPr>
          <w:b/>
          <w:bCs/>
          <w:sz w:val="28"/>
          <w:szCs w:val="28"/>
        </w:rPr>
      </w:pPr>
      <w:bookmarkStart w:id="18" w:name="_Hlk146544649"/>
      <w:r>
        <w:rPr>
          <w:b/>
          <w:bCs/>
          <w:sz w:val="28"/>
          <w:szCs w:val="28"/>
        </w:rPr>
        <w:br w:type="page"/>
      </w:r>
    </w:p>
    <w:p w14:paraId="509F84EA" w14:textId="77777777" w:rsidR="00FF18EC" w:rsidRPr="0023173B" w:rsidRDefault="00000000" w:rsidP="00682242">
      <w:pPr>
        <w:pStyle w:val="Text"/>
        <w:spacing w:before="0" w:after="0" w:line="264" w:lineRule="auto"/>
        <w:rPr>
          <w:b/>
          <w:bCs/>
          <w:sz w:val="28"/>
          <w:szCs w:val="28"/>
        </w:rPr>
      </w:pPr>
      <w:r w:rsidRPr="0023173B">
        <w:rPr>
          <w:b/>
          <w:bCs/>
          <w:sz w:val="28"/>
          <w:szCs w:val="28"/>
        </w:rPr>
        <w:lastRenderedPageBreak/>
        <w:t>STATEMENT OF AUTHORIZATION</w:t>
      </w:r>
      <w:bookmarkEnd w:id="18"/>
    </w:p>
    <w:p w14:paraId="12BAE478" w14:textId="77777777" w:rsidR="00FF18EC" w:rsidRPr="0023173B" w:rsidRDefault="00FF18EC" w:rsidP="00682242">
      <w:pPr>
        <w:pStyle w:val="Text"/>
        <w:spacing w:before="0" w:after="0" w:line="264" w:lineRule="auto"/>
        <w:rPr>
          <w:sz w:val="28"/>
          <w:szCs w:val="28"/>
        </w:rPr>
      </w:pPr>
    </w:p>
    <w:p w14:paraId="26DB92CE" w14:textId="77777777" w:rsidR="00FF18EC" w:rsidRPr="0023173B" w:rsidRDefault="00000000" w:rsidP="00682242">
      <w:pPr>
        <w:pStyle w:val="Text"/>
        <w:spacing w:before="0" w:after="0" w:line="264" w:lineRule="auto"/>
        <w:rPr>
          <w:sz w:val="28"/>
          <w:szCs w:val="28"/>
        </w:rPr>
      </w:pPr>
      <w:r w:rsidRPr="0023173B">
        <w:rPr>
          <w:sz w:val="28"/>
          <w:szCs w:val="28"/>
        </w:rPr>
        <w:t xml:space="preserve">I confirm that I have read the statements in the HIPAA Authorization for this study.  I confirm that the information has been explained to me.  I agree to participate in this study, with the understanding that I am authorizing the use and disclosure of the information as described above. </w:t>
      </w:r>
    </w:p>
    <w:p w14:paraId="509BC00D" w14:textId="77777777" w:rsidR="003E7347" w:rsidRDefault="003E7347" w:rsidP="00682242">
      <w:pPr>
        <w:pStyle w:val="Text"/>
        <w:spacing w:before="0" w:after="0" w:line="264" w:lineRule="auto"/>
        <w:rPr>
          <w:sz w:val="28"/>
          <w:szCs w:val="28"/>
        </w:rPr>
      </w:pPr>
    </w:p>
    <w:p w14:paraId="02239D0D" w14:textId="77777777" w:rsidR="00FF18EC" w:rsidRPr="0023173B" w:rsidRDefault="00000000" w:rsidP="00682242">
      <w:pPr>
        <w:pStyle w:val="Text"/>
        <w:spacing w:before="0" w:after="0" w:line="264" w:lineRule="auto"/>
        <w:rPr>
          <w:sz w:val="28"/>
          <w:szCs w:val="28"/>
        </w:rPr>
      </w:pPr>
      <w:r w:rsidRPr="0023173B">
        <w:rPr>
          <w:sz w:val="28"/>
          <w:szCs w:val="28"/>
        </w:rPr>
        <w:t>I understand that I will receive a signed and dated copy of this Authorization for my records.</w:t>
      </w:r>
    </w:p>
    <w:p w14:paraId="2B4CA589" w14:textId="77777777" w:rsidR="00FF18EC" w:rsidRPr="0023173B" w:rsidRDefault="00FF18EC" w:rsidP="00682242">
      <w:pPr>
        <w:pStyle w:val="Text"/>
        <w:spacing w:before="0" w:after="0" w:line="264" w:lineRule="auto"/>
        <w:rPr>
          <w:sz w:val="28"/>
          <w:szCs w:val="28"/>
        </w:rPr>
      </w:pPr>
    </w:p>
    <w:p w14:paraId="367739E3" w14:textId="77777777" w:rsidR="00FF18EC" w:rsidRPr="0023173B" w:rsidRDefault="00000000" w:rsidP="00682242">
      <w:pPr>
        <w:pStyle w:val="Text"/>
        <w:spacing w:before="0" w:after="0" w:line="264" w:lineRule="auto"/>
        <w:rPr>
          <w:sz w:val="28"/>
          <w:szCs w:val="28"/>
        </w:rPr>
      </w:pPr>
      <w:bookmarkStart w:id="19" w:name="_Hlk146544667"/>
      <w:r w:rsidRPr="0023173B">
        <w:rPr>
          <w:sz w:val="28"/>
          <w:szCs w:val="28"/>
        </w:rPr>
        <w:t>______________________________________</w:t>
      </w:r>
    </w:p>
    <w:p w14:paraId="16F47E07" w14:textId="77777777" w:rsidR="00933B40" w:rsidRPr="0023173B" w:rsidRDefault="00000000" w:rsidP="00682242">
      <w:pPr>
        <w:pStyle w:val="Text"/>
        <w:spacing w:before="0" w:after="0" w:line="264" w:lineRule="auto"/>
        <w:rPr>
          <w:sz w:val="28"/>
          <w:szCs w:val="28"/>
        </w:rPr>
      </w:pPr>
      <w:r w:rsidRPr="0023173B">
        <w:rPr>
          <w:sz w:val="28"/>
          <w:szCs w:val="28"/>
        </w:rPr>
        <w:t>Participant’s Printed Name</w:t>
      </w:r>
    </w:p>
    <w:p w14:paraId="3C938DBD" w14:textId="77777777" w:rsidR="00FF18EC" w:rsidRPr="0023173B" w:rsidRDefault="00FF18EC" w:rsidP="00682242">
      <w:pPr>
        <w:pStyle w:val="Text"/>
        <w:spacing w:before="0" w:after="0" w:line="264" w:lineRule="auto"/>
        <w:rPr>
          <w:sz w:val="28"/>
          <w:szCs w:val="28"/>
        </w:rPr>
      </w:pPr>
    </w:p>
    <w:bookmarkEnd w:id="19"/>
    <w:p w14:paraId="03B1522C" w14:textId="77777777" w:rsidR="00FF18EC" w:rsidRPr="0023173B" w:rsidRDefault="00000000" w:rsidP="00682242">
      <w:pPr>
        <w:pStyle w:val="Text"/>
        <w:spacing w:before="0" w:after="0" w:line="264" w:lineRule="auto"/>
        <w:rPr>
          <w:sz w:val="28"/>
          <w:szCs w:val="28"/>
        </w:rPr>
      </w:pPr>
      <w:r w:rsidRPr="0023173B">
        <w:rPr>
          <w:sz w:val="28"/>
          <w:szCs w:val="28"/>
        </w:rPr>
        <w:t>______________________________________</w:t>
      </w:r>
      <w:r w:rsidRPr="0023173B">
        <w:rPr>
          <w:sz w:val="28"/>
          <w:szCs w:val="28"/>
        </w:rPr>
        <w:tab/>
        <w:t>__________</w:t>
      </w:r>
    </w:p>
    <w:p w14:paraId="44AA128A" w14:textId="77777777" w:rsidR="00FF18EC" w:rsidRPr="0023173B" w:rsidRDefault="00000000" w:rsidP="00682242">
      <w:pPr>
        <w:pStyle w:val="Text"/>
        <w:spacing w:before="0" w:after="0" w:line="264" w:lineRule="auto"/>
        <w:rPr>
          <w:sz w:val="28"/>
          <w:szCs w:val="28"/>
        </w:rPr>
      </w:pPr>
      <w:r w:rsidRPr="0023173B">
        <w:rPr>
          <w:sz w:val="28"/>
          <w:szCs w:val="28"/>
        </w:rPr>
        <w:t>Participant’s Signature</w:t>
      </w:r>
      <w:r w:rsidRPr="0023173B">
        <w:rPr>
          <w:sz w:val="28"/>
          <w:szCs w:val="28"/>
        </w:rPr>
        <w:tab/>
      </w:r>
      <w:r w:rsidRPr="0023173B">
        <w:rPr>
          <w:sz w:val="28"/>
          <w:szCs w:val="28"/>
        </w:rPr>
        <w:tab/>
      </w:r>
      <w:r w:rsidRPr="0023173B">
        <w:rPr>
          <w:sz w:val="28"/>
          <w:szCs w:val="28"/>
        </w:rPr>
        <w:tab/>
      </w:r>
      <w:r w:rsidRPr="0023173B">
        <w:rPr>
          <w:sz w:val="28"/>
          <w:szCs w:val="28"/>
        </w:rPr>
        <w:tab/>
        <w:t>Date</w:t>
      </w:r>
    </w:p>
    <w:p w14:paraId="4B960695" w14:textId="77777777" w:rsidR="00021593" w:rsidRPr="0023173B" w:rsidRDefault="00021593" w:rsidP="00682242">
      <w:pPr>
        <w:spacing w:after="0" w:line="264" w:lineRule="auto"/>
        <w:rPr>
          <w:sz w:val="28"/>
          <w:szCs w:val="28"/>
          <w:highlight w:val="yellow"/>
        </w:rPr>
      </w:pPr>
    </w:p>
    <w:p w14:paraId="558762C9" w14:textId="77777777" w:rsidR="00933B40" w:rsidRPr="0023173B" w:rsidRDefault="00000000" w:rsidP="00933B40">
      <w:pPr>
        <w:spacing w:after="0" w:line="240" w:lineRule="auto"/>
        <w:rPr>
          <w:sz w:val="28"/>
          <w:szCs w:val="28"/>
        </w:rPr>
      </w:pPr>
      <w:bookmarkStart w:id="20" w:name="_Hlk146544685"/>
      <w:r w:rsidRPr="0023173B">
        <w:rPr>
          <w:b/>
          <w:bCs/>
          <w:sz w:val="28"/>
          <w:szCs w:val="28"/>
        </w:rPr>
        <w:t>WITNESS SIGNATURE FOR PARTICIPANTS WHO CANNOT READ</w:t>
      </w:r>
      <w:r w:rsidRPr="0023173B">
        <w:rPr>
          <w:sz w:val="28"/>
          <w:szCs w:val="28"/>
        </w:rPr>
        <w:t xml:space="preserve"> (if applicable)</w:t>
      </w:r>
    </w:p>
    <w:p w14:paraId="45E59EFF" w14:textId="77777777" w:rsidR="00933B40" w:rsidRPr="0023173B" w:rsidRDefault="00000000" w:rsidP="00933B40">
      <w:pPr>
        <w:spacing w:after="0" w:line="240" w:lineRule="auto"/>
        <w:rPr>
          <w:sz w:val="28"/>
          <w:szCs w:val="28"/>
        </w:rPr>
      </w:pPr>
      <w:r w:rsidRPr="0023173B">
        <w:rPr>
          <w:sz w:val="28"/>
          <w:szCs w:val="28"/>
        </w:rPr>
        <w:t xml:space="preserve">The study participant has indicated that he/she is unable to read. This Authorization document has been read to the participant by a member of the study staff, discussed with the participant by a member of the study staff, and the participant has been given an opportunity to ask questions of the study staff.  </w:t>
      </w:r>
    </w:p>
    <w:p w14:paraId="15117EA5" w14:textId="77777777" w:rsidR="00933B40" w:rsidRPr="0023173B" w:rsidRDefault="00933B40" w:rsidP="00933B40">
      <w:pPr>
        <w:spacing w:after="0" w:line="240" w:lineRule="auto"/>
        <w:rPr>
          <w:sz w:val="28"/>
          <w:szCs w:val="28"/>
        </w:rPr>
      </w:pPr>
    </w:p>
    <w:p w14:paraId="5B3449E5" w14:textId="77777777" w:rsidR="00933B40" w:rsidRPr="0023173B" w:rsidRDefault="00933B40" w:rsidP="00933B40">
      <w:pPr>
        <w:spacing w:after="0" w:line="240" w:lineRule="auto"/>
        <w:rPr>
          <w:sz w:val="28"/>
          <w:szCs w:val="28"/>
        </w:rPr>
      </w:pPr>
    </w:p>
    <w:p w14:paraId="0003BAC0" w14:textId="77777777" w:rsidR="00933B40" w:rsidRPr="0023173B" w:rsidRDefault="00000000" w:rsidP="00933B40">
      <w:pPr>
        <w:spacing w:after="0" w:line="240" w:lineRule="auto"/>
        <w:rPr>
          <w:sz w:val="28"/>
          <w:szCs w:val="28"/>
        </w:rPr>
      </w:pPr>
      <w:r w:rsidRPr="0023173B">
        <w:rPr>
          <w:sz w:val="28"/>
          <w:szCs w:val="28"/>
        </w:rPr>
        <w:t>____________________________________</w:t>
      </w:r>
    </w:p>
    <w:p w14:paraId="2A200216" w14:textId="77777777" w:rsidR="00933B40" w:rsidRPr="0023173B" w:rsidRDefault="00000000" w:rsidP="00933B40">
      <w:pPr>
        <w:spacing w:after="0" w:line="240" w:lineRule="auto"/>
        <w:rPr>
          <w:sz w:val="28"/>
          <w:szCs w:val="28"/>
        </w:rPr>
      </w:pPr>
      <w:r w:rsidRPr="0023173B">
        <w:rPr>
          <w:sz w:val="28"/>
          <w:szCs w:val="28"/>
        </w:rPr>
        <w:t xml:space="preserve">Printed Name of Impartial Witness </w:t>
      </w:r>
    </w:p>
    <w:p w14:paraId="28FCD186" w14:textId="77777777" w:rsidR="00933B40" w:rsidRPr="0023173B" w:rsidRDefault="00933B40" w:rsidP="00933B40">
      <w:pPr>
        <w:spacing w:after="0" w:line="240" w:lineRule="auto"/>
        <w:rPr>
          <w:sz w:val="28"/>
          <w:szCs w:val="28"/>
        </w:rPr>
      </w:pPr>
    </w:p>
    <w:p w14:paraId="05FEC695" w14:textId="77777777" w:rsidR="00933B40" w:rsidRPr="0023173B" w:rsidRDefault="00933B40" w:rsidP="00933B40">
      <w:pPr>
        <w:spacing w:after="0" w:line="240" w:lineRule="auto"/>
        <w:rPr>
          <w:sz w:val="28"/>
          <w:szCs w:val="28"/>
        </w:rPr>
      </w:pPr>
    </w:p>
    <w:p w14:paraId="1A14E323" w14:textId="77777777" w:rsidR="00933B40" w:rsidRPr="0023173B" w:rsidRDefault="00000000" w:rsidP="00933B40">
      <w:pPr>
        <w:spacing w:after="0" w:line="240" w:lineRule="auto"/>
        <w:rPr>
          <w:sz w:val="28"/>
          <w:szCs w:val="28"/>
        </w:rPr>
      </w:pPr>
      <w:r w:rsidRPr="0023173B">
        <w:rPr>
          <w:sz w:val="28"/>
          <w:szCs w:val="28"/>
        </w:rPr>
        <w:t>____________________________________</w:t>
      </w:r>
      <w:r w:rsidRPr="0023173B">
        <w:rPr>
          <w:sz w:val="28"/>
          <w:szCs w:val="28"/>
        </w:rPr>
        <w:tab/>
      </w:r>
      <w:r w:rsidRPr="0023173B">
        <w:rPr>
          <w:sz w:val="28"/>
          <w:szCs w:val="28"/>
        </w:rPr>
        <w:tab/>
      </w:r>
      <w:r w:rsidRPr="0023173B">
        <w:rPr>
          <w:sz w:val="28"/>
          <w:szCs w:val="28"/>
        </w:rPr>
        <w:tab/>
        <w:t>__________</w:t>
      </w:r>
    </w:p>
    <w:p w14:paraId="2E5A7CDC" w14:textId="77777777" w:rsidR="00933B40" w:rsidRPr="0023173B" w:rsidRDefault="00000000" w:rsidP="00933B40">
      <w:pPr>
        <w:spacing w:after="0" w:line="240" w:lineRule="auto"/>
        <w:rPr>
          <w:sz w:val="28"/>
          <w:szCs w:val="28"/>
        </w:rPr>
      </w:pPr>
      <w:r w:rsidRPr="0023173B">
        <w:rPr>
          <w:sz w:val="28"/>
          <w:szCs w:val="28"/>
        </w:rPr>
        <w:t xml:space="preserve">Signature of Impartial Witness </w:t>
      </w:r>
      <w:r w:rsidRPr="0023173B">
        <w:rPr>
          <w:sz w:val="28"/>
          <w:szCs w:val="28"/>
        </w:rPr>
        <w:tab/>
      </w:r>
      <w:r w:rsidRPr="0023173B">
        <w:rPr>
          <w:sz w:val="28"/>
          <w:szCs w:val="28"/>
        </w:rPr>
        <w:tab/>
      </w:r>
      <w:r w:rsidRPr="0023173B">
        <w:rPr>
          <w:sz w:val="28"/>
          <w:szCs w:val="28"/>
        </w:rPr>
        <w:tab/>
      </w:r>
      <w:r w:rsidRPr="0023173B">
        <w:rPr>
          <w:sz w:val="28"/>
          <w:szCs w:val="28"/>
        </w:rPr>
        <w:tab/>
      </w:r>
      <w:r w:rsidR="0023173B">
        <w:rPr>
          <w:sz w:val="28"/>
          <w:szCs w:val="28"/>
        </w:rPr>
        <w:tab/>
      </w:r>
      <w:r w:rsidR="0023173B">
        <w:rPr>
          <w:sz w:val="28"/>
          <w:szCs w:val="28"/>
        </w:rPr>
        <w:tab/>
      </w:r>
      <w:r w:rsidRPr="0023173B">
        <w:rPr>
          <w:sz w:val="28"/>
          <w:szCs w:val="28"/>
        </w:rPr>
        <w:t>Date</w:t>
      </w:r>
    </w:p>
    <w:p w14:paraId="6074DC86" w14:textId="77777777" w:rsidR="00933B40" w:rsidRPr="0023173B" w:rsidRDefault="00933B40" w:rsidP="00933B40">
      <w:pPr>
        <w:spacing w:after="0" w:line="240" w:lineRule="auto"/>
      </w:pPr>
      <w:bookmarkStart w:id="21" w:name="_Ref141692294"/>
      <w:bookmarkEnd w:id="14"/>
      <w:bookmarkEnd w:id="15"/>
      <w:bookmarkEnd w:id="20"/>
    </w:p>
    <w:p w14:paraId="7E3CE5A4" w14:textId="77777777" w:rsidR="00725A4B" w:rsidRDefault="00000000">
      <w:pPr>
        <w:spacing w:after="0" w:line="240" w:lineRule="auto"/>
        <w:rPr>
          <w:b/>
          <w:kern w:val="28"/>
          <w:sz w:val="28"/>
          <w:szCs w:val="28"/>
        </w:rPr>
      </w:pPr>
      <w:bookmarkStart w:id="22" w:name="_Hlk146544261"/>
      <w:r>
        <w:br w:type="page"/>
      </w:r>
    </w:p>
    <w:p w14:paraId="0142CEC0" w14:textId="77777777" w:rsidR="009D33F6" w:rsidRPr="0023173B" w:rsidRDefault="00000000" w:rsidP="00933B40">
      <w:pPr>
        <w:pStyle w:val="Heading1"/>
        <w:spacing w:before="0" w:line="240" w:lineRule="auto"/>
      </w:pPr>
      <w:r w:rsidRPr="0023173B">
        <w:lastRenderedPageBreak/>
        <w:t>WHOM TO CONTACT ABOUT THIS STUDY</w:t>
      </w:r>
      <w:bookmarkEnd w:id="21"/>
      <w:bookmarkEnd w:id="22"/>
    </w:p>
    <w:p w14:paraId="7B024D20" w14:textId="77777777" w:rsidR="00933B40" w:rsidRPr="0023173B" w:rsidRDefault="00000000" w:rsidP="00933B40">
      <w:pPr>
        <w:spacing w:after="0" w:line="240" w:lineRule="auto"/>
        <w:rPr>
          <w:rFonts w:eastAsia="Calibri"/>
        </w:rPr>
      </w:pPr>
      <w:bookmarkStart w:id="23" w:name="_Hlk146544285"/>
      <w:bookmarkStart w:id="24" w:name="_Hlk518498892"/>
      <w:bookmarkStart w:id="25" w:name="_Hlk518498079"/>
      <w:r w:rsidRPr="0023173B">
        <w:rPr>
          <w:rFonts w:eastAsia="Calibri"/>
        </w:rPr>
        <w:t>During the study, if you experience any medical problems, suffer a research-related injury, or have questions, concerns or complaints about the study such as:</w:t>
      </w:r>
    </w:p>
    <w:p w14:paraId="2255B95E" w14:textId="77777777" w:rsidR="00933B40" w:rsidRPr="0023173B" w:rsidRDefault="00000000" w:rsidP="00933B40">
      <w:pPr>
        <w:numPr>
          <w:ilvl w:val="0"/>
          <w:numId w:val="35"/>
        </w:numPr>
        <w:spacing w:after="0" w:line="240" w:lineRule="auto"/>
        <w:rPr>
          <w:rFonts w:eastAsia="Calibri"/>
        </w:rPr>
      </w:pPr>
      <w:r w:rsidRPr="0023173B">
        <w:rPr>
          <w:rFonts w:eastAsia="Calibri"/>
        </w:rPr>
        <w:t>Whom to contact in the case of a research-related injury or illness;</w:t>
      </w:r>
    </w:p>
    <w:p w14:paraId="4DB50A03" w14:textId="77777777" w:rsidR="00933B40" w:rsidRPr="0023173B" w:rsidRDefault="00000000" w:rsidP="00933B40">
      <w:pPr>
        <w:numPr>
          <w:ilvl w:val="0"/>
          <w:numId w:val="35"/>
        </w:numPr>
        <w:spacing w:after="0" w:line="240" w:lineRule="auto"/>
        <w:rPr>
          <w:rFonts w:eastAsia="Calibri"/>
        </w:rPr>
      </w:pPr>
      <w:r w:rsidRPr="0023173B">
        <w:rPr>
          <w:rFonts w:eastAsia="Calibri"/>
        </w:rPr>
        <w:t>Payment or compensation for being in the study, if any;</w:t>
      </w:r>
    </w:p>
    <w:p w14:paraId="354DFE24" w14:textId="77777777" w:rsidR="00933B40" w:rsidRPr="0023173B" w:rsidRDefault="00000000" w:rsidP="00933B40">
      <w:pPr>
        <w:numPr>
          <w:ilvl w:val="0"/>
          <w:numId w:val="35"/>
        </w:numPr>
        <w:spacing w:after="0" w:line="240" w:lineRule="auto"/>
        <w:rPr>
          <w:rFonts w:eastAsia="Calibri"/>
        </w:rPr>
      </w:pPr>
      <w:r w:rsidRPr="0023173B">
        <w:rPr>
          <w:rFonts w:eastAsia="Calibri"/>
        </w:rPr>
        <w:t>Your responsibilities as a research participant;</w:t>
      </w:r>
    </w:p>
    <w:p w14:paraId="0C1B77E2" w14:textId="77777777" w:rsidR="00933B40" w:rsidRPr="0023173B" w:rsidRDefault="00000000" w:rsidP="00933B40">
      <w:pPr>
        <w:numPr>
          <w:ilvl w:val="0"/>
          <w:numId w:val="35"/>
        </w:numPr>
        <w:spacing w:after="0" w:line="240" w:lineRule="auto"/>
        <w:rPr>
          <w:rFonts w:eastAsia="Calibri"/>
        </w:rPr>
      </w:pPr>
      <w:r w:rsidRPr="0023173B">
        <w:rPr>
          <w:rFonts w:eastAsia="Calibri"/>
        </w:rPr>
        <w:t>Eligibility to participate in the study;</w:t>
      </w:r>
    </w:p>
    <w:p w14:paraId="14D2D38C" w14:textId="77777777" w:rsidR="00933B40" w:rsidRPr="0023173B" w:rsidRDefault="00000000" w:rsidP="00933B40">
      <w:pPr>
        <w:numPr>
          <w:ilvl w:val="0"/>
          <w:numId w:val="35"/>
        </w:numPr>
        <w:spacing w:after="0" w:line="240" w:lineRule="auto"/>
        <w:rPr>
          <w:rFonts w:eastAsia="Calibri"/>
        </w:rPr>
      </w:pPr>
      <w:r w:rsidRPr="0023173B">
        <w:rPr>
          <w:rFonts w:eastAsia="Calibri"/>
        </w:rPr>
        <w:t>The study doctor’s or study site’s decision to withdraw you from participation;</w:t>
      </w:r>
    </w:p>
    <w:p w14:paraId="770A6F68" w14:textId="77777777" w:rsidR="00933B40" w:rsidRPr="0023173B" w:rsidRDefault="00000000" w:rsidP="00933B40">
      <w:pPr>
        <w:numPr>
          <w:ilvl w:val="0"/>
          <w:numId w:val="35"/>
        </w:numPr>
        <w:spacing w:after="0" w:line="240" w:lineRule="auto"/>
        <w:rPr>
          <w:rFonts w:eastAsia="Calibri"/>
        </w:rPr>
      </w:pPr>
      <w:r w:rsidRPr="0023173B">
        <w:rPr>
          <w:rFonts w:eastAsia="Calibri"/>
        </w:rPr>
        <w:t>Results of tests and/or procedures;</w:t>
      </w:r>
    </w:p>
    <w:p w14:paraId="6660E8E8" w14:textId="77777777" w:rsidR="00933B40" w:rsidRPr="0023173B" w:rsidRDefault="00933B40" w:rsidP="00933B40">
      <w:pPr>
        <w:spacing w:after="0" w:line="240" w:lineRule="auto"/>
        <w:rPr>
          <w:rFonts w:eastAsia="Calibri"/>
          <w:b/>
          <w:bCs/>
          <w:u w:val="single"/>
        </w:rPr>
      </w:pPr>
    </w:p>
    <w:p w14:paraId="2ED3FD80" w14:textId="77777777" w:rsidR="00933B40" w:rsidRPr="0023173B" w:rsidRDefault="00000000" w:rsidP="00933B40">
      <w:pPr>
        <w:spacing w:line="240" w:lineRule="auto"/>
        <w:rPr>
          <w:rFonts w:eastAsia="Calibri"/>
        </w:rPr>
      </w:pPr>
      <w:r w:rsidRPr="0023173B">
        <w:rPr>
          <w:rFonts w:eastAsia="Calibri"/>
          <w:b/>
          <w:bCs/>
          <w:u w:val="single"/>
        </w:rPr>
        <w:t>Please contact the study doctor at the telephone number listed on the first page of this consent document</w:t>
      </w:r>
      <w:r w:rsidRPr="0023173B">
        <w:rPr>
          <w:rFonts w:eastAsia="Calibri"/>
          <w:b/>
          <w:bCs/>
        </w:rPr>
        <w:t>.</w:t>
      </w:r>
      <w:r w:rsidRPr="0023173B">
        <w:rPr>
          <w:rFonts w:eastAsia="Calibri"/>
        </w:rPr>
        <w:t xml:space="preserve"> </w:t>
      </w:r>
    </w:p>
    <w:p w14:paraId="15B0DC96" w14:textId="77777777" w:rsidR="00933B40" w:rsidRPr="0023173B" w:rsidRDefault="00000000" w:rsidP="00933B40">
      <w:pPr>
        <w:spacing w:line="240" w:lineRule="auto"/>
        <w:rPr>
          <w:rFonts w:eastAsia="Calibri"/>
          <w:color w:val="000000"/>
        </w:rPr>
      </w:pPr>
      <w:r w:rsidRPr="0023173B">
        <w:rPr>
          <w:rFonts w:eastAsia="Calibri"/>
        </w:rPr>
        <w:t xml:space="preserve">If you seek emergency care, or hospitalization is required, alert the treating physician that you are participating in this research study. </w:t>
      </w:r>
    </w:p>
    <w:p w14:paraId="3D0B2C1A" w14:textId="77777777" w:rsidR="00933B40" w:rsidRPr="0023173B" w:rsidRDefault="00000000" w:rsidP="00933B40">
      <w:pPr>
        <w:spacing w:after="0" w:line="240" w:lineRule="auto"/>
        <w:rPr>
          <w:rFonts w:eastAsia="Calibri"/>
        </w:rPr>
      </w:pPr>
      <w:r w:rsidRPr="0023173B">
        <w:rPr>
          <w:rFonts w:eastAsia="Calibri"/>
          <w:color w:val="000000"/>
        </w:rPr>
        <w:t xml:space="preserve">An institutional review board (IRB) is an independent committee established to help protect the rights of research participants. </w:t>
      </w:r>
      <w:r w:rsidRPr="0023173B">
        <w:rPr>
          <w:rFonts w:eastAsia="Calibri"/>
        </w:rPr>
        <w:t>If you have any questions about your rights as a research participant, contact:</w:t>
      </w:r>
    </w:p>
    <w:p w14:paraId="70A7B177" w14:textId="77777777" w:rsidR="00933B40" w:rsidRPr="0023173B" w:rsidRDefault="00000000" w:rsidP="00933B40">
      <w:pPr>
        <w:numPr>
          <w:ilvl w:val="0"/>
          <w:numId w:val="34"/>
        </w:numPr>
        <w:spacing w:after="0" w:line="240" w:lineRule="auto"/>
        <w:contextualSpacing/>
      </w:pPr>
      <w:r w:rsidRPr="0023173B">
        <w:t xml:space="preserve">By </w:t>
      </w:r>
      <w:r w:rsidRPr="0023173B">
        <w:rPr>
          <w:b/>
          <w:bCs/>
          <w:u w:val="single"/>
        </w:rPr>
        <w:t>mail</w:t>
      </w:r>
      <w:r w:rsidRPr="0023173B">
        <w:t>:</w:t>
      </w:r>
    </w:p>
    <w:p w14:paraId="6C502221" w14:textId="77777777" w:rsidR="00933B40" w:rsidRPr="0023173B" w:rsidRDefault="00000000" w:rsidP="00933B40">
      <w:pPr>
        <w:spacing w:after="0" w:line="240" w:lineRule="auto"/>
        <w:ind w:left="1440"/>
        <w:rPr>
          <w:rFonts w:eastAsia="Calibri"/>
        </w:rPr>
      </w:pPr>
      <w:r w:rsidRPr="0023173B">
        <w:rPr>
          <w:rFonts w:eastAsia="Calibri"/>
        </w:rPr>
        <w:t>Study Subject Adviser</w:t>
      </w:r>
    </w:p>
    <w:p w14:paraId="593A4E96" w14:textId="77777777" w:rsidR="00933B40" w:rsidRPr="0023173B" w:rsidRDefault="00000000" w:rsidP="00933B40">
      <w:pPr>
        <w:spacing w:after="0" w:line="240" w:lineRule="auto"/>
        <w:ind w:left="1440"/>
        <w:rPr>
          <w:rFonts w:eastAsia="Calibri"/>
        </w:rPr>
      </w:pPr>
      <w:r w:rsidRPr="0023173B">
        <w:rPr>
          <w:rFonts w:eastAsia="Calibri"/>
        </w:rPr>
        <w:t>Advarra IRB</w:t>
      </w:r>
    </w:p>
    <w:p w14:paraId="2CE5C169" w14:textId="77777777" w:rsidR="00933B40" w:rsidRPr="0023173B" w:rsidRDefault="00000000" w:rsidP="00933B40">
      <w:pPr>
        <w:spacing w:after="0" w:line="240" w:lineRule="auto"/>
        <w:ind w:left="1440"/>
        <w:rPr>
          <w:rFonts w:eastAsia="Calibri"/>
        </w:rPr>
      </w:pPr>
      <w:r w:rsidRPr="0023173B">
        <w:rPr>
          <w:rFonts w:eastAsia="Calibri"/>
        </w:rPr>
        <w:t>6100 Merriweather Dr., Suite 600</w:t>
      </w:r>
    </w:p>
    <w:p w14:paraId="0539A8B9" w14:textId="77777777" w:rsidR="00933B40" w:rsidRPr="0023173B" w:rsidRDefault="00000000" w:rsidP="00933B40">
      <w:pPr>
        <w:spacing w:after="0" w:line="240" w:lineRule="auto"/>
        <w:ind w:left="1440"/>
        <w:rPr>
          <w:rFonts w:eastAsia="Calibri"/>
        </w:rPr>
      </w:pPr>
      <w:r w:rsidRPr="0023173B">
        <w:rPr>
          <w:rFonts w:eastAsia="Calibri"/>
        </w:rPr>
        <w:t>Columbia, MD 21044</w:t>
      </w:r>
    </w:p>
    <w:p w14:paraId="100A70F1" w14:textId="77777777" w:rsidR="00933B40" w:rsidRPr="0023173B" w:rsidRDefault="00000000" w:rsidP="00933B40">
      <w:pPr>
        <w:numPr>
          <w:ilvl w:val="0"/>
          <w:numId w:val="34"/>
        </w:numPr>
        <w:spacing w:after="0" w:line="240" w:lineRule="auto"/>
        <w:contextualSpacing/>
      </w:pPr>
      <w:r w:rsidRPr="0023173B">
        <w:t xml:space="preserve">or call </w:t>
      </w:r>
      <w:r w:rsidRPr="0023173B">
        <w:rPr>
          <w:b/>
          <w:bCs/>
          <w:u w:val="single"/>
        </w:rPr>
        <w:t>toll free</w:t>
      </w:r>
      <w:r w:rsidRPr="0023173B">
        <w:t>:    877-992-4724</w:t>
      </w:r>
    </w:p>
    <w:p w14:paraId="7B9B75B6" w14:textId="77777777" w:rsidR="00933B40" w:rsidRPr="0023173B" w:rsidRDefault="00000000" w:rsidP="00933B40">
      <w:pPr>
        <w:numPr>
          <w:ilvl w:val="0"/>
          <w:numId w:val="34"/>
        </w:numPr>
        <w:spacing w:after="0" w:line="240" w:lineRule="auto"/>
        <w:contextualSpacing/>
      </w:pPr>
      <w:r w:rsidRPr="0023173B">
        <w:t xml:space="preserve">or by </w:t>
      </w:r>
      <w:r w:rsidRPr="0023173B">
        <w:rPr>
          <w:b/>
          <w:bCs/>
          <w:u w:val="single"/>
        </w:rPr>
        <w:t>email</w:t>
      </w:r>
      <w:r w:rsidRPr="0023173B">
        <w:t xml:space="preserve">:          </w:t>
      </w:r>
      <w:hyperlink r:id="rId11" w:history="1">
        <w:r w:rsidRPr="0023173B">
          <w:rPr>
            <w:color w:val="0563C1"/>
            <w:u w:val="single"/>
          </w:rPr>
          <w:t>adviser@advarra.com</w:t>
        </w:r>
      </w:hyperlink>
    </w:p>
    <w:p w14:paraId="15FFAEBF" w14:textId="77777777" w:rsidR="00933B40" w:rsidRPr="0023173B" w:rsidRDefault="00933B40" w:rsidP="00933B40">
      <w:pPr>
        <w:spacing w:after="0" w:line="240" w:lineRule="auto"/>
        <w:rPr>
          <w:rFonts w:eastAsia="Calibri"/>
        </w:rPr>
      </w:pPr>
    </w:p>
    <w:p w14:paraId="0CDF90F5" w14:textId="77777777" w:rsidR="00E97805" w:rsidRPr="0023173B" w:rsidRDefault="00000000" w:rsidP="00933B40">
      <w:pPr>
        <w:pStyle w:val="Text"/>
        <w:ind w:right="-180"/>
        <w:rPr>
          <w:b/>
          <w:iCs/>
          <w:kern w:val="28"/>
          <w:sz w:val="28"/>
          <w:szCs w:val="28"/>
        </w:rPr>
      </w:pPr>
      <w:r w:rsidRPr="0023173B">
        <w:rPr>
          <w:rFonts w:eastAsia="Calibri"/>
        </w:rPr>
        <w:t xml:space="preserve">Please reference the following number when contacting the Study Subject Adviser: </w:t>
      </w:r>
      <w:r w:rsidRPr="0023173B">
        <w:rPr>
          <w:rFonts w:eastAsia="Calibri"/>
          <w:u w:val="single"/>
        </w:rPr>
        <w:t>Pro00074303</w:t>
      </w:r>
      <w:r w:rsidRPr="0023173B">
        <w:rPr>
          <w:rFonts w:eastAsia="Calibri"/>
        </w:rPr>
        <w:t>.</w:t>
      </w:r>
      <w:bookmarkEnd w:id="23"/>
      <w:bookmarkEnd w:id="24"/>
      <w:r w:rsidRPr="0023173B">
        <w:rPr>
          <w:iCs/>
        </w:rPr>
        <w:br w:type="page"/>
      </w:r>
    </w:p>
    <w:p w14:paraId="77C8C9FD" w14:textId="77777777" w:rsidR="009D33F6" w:rsidRPr="0023173B" w:rsidRDefault="00000000" w:rsidP="00682242">
      <w:pPr>
        <w:pStyle w:val="Heading1"/>
        <w:spacing w:before="0" w:after="0" w:line="264" w:lineRule="auto"/>
      </w:pPr>
      <w:r w:rsidRPr="0023173B">
        <w:rPr>
          <w:iCs/>
        </w:rPr>
        <w:lastRenderedPageBreak/>
        <w:t xml:space="preserve">CONSENT STATEMENT OF </w:t>
      </w:r>
      <w:r w:rsidR="00C34934" w:rsidRPr="0023173B">
        <w:rPr>
          <w:iCs/>
        </w:rPr>
        <w:t>PA</w:t>
      </w:r>
      <w:r w:rsidR="001919B8" w:rsidRPr="0023173B">
        <w:rPr>
          <w:iCs/>
        </w:rPr>
        <w:t>RTICIPANT</w:t>
      </w:r>
    </w:p>
    <w:p w14:paraId="6CF9D795" w14:textId="77777777" w:rsidR="003F2010" w:rsidRPr="0023173B" w:rsidRDefault="00000000" w:rsidP="00682242">
      <w:pPr>
        <w:pStyle w:val="Text"/>
        <w:spacing w:before="0" w:after="0" w:line="264" w:lineRule="auto"/>
      </w:pPr>
      <w:r w:rsidRPr="0023173B">
        <w:t>Study title: A Phase 2, Multicenter, Randomized, Double-Masked, Parallel</w:t>
      </w:r>
      <w:r w:rsidR="00272C2D" w:rsidRPr="0023173B">
        <w:t>-</w:t>
      </w:r>
      <w:r w:rsidRPr="0023173B">
        <w:t xml:space="preserve">Group Study to Assess the Efficacy and Safety of KHK4951, a Vascular Endothelial Growth Factor Receptor Inhibitor, in Patients with </w:t>
      </w:r>
      <w:r w:rsidR="005A50ED" w:rsidRPr="0023173B">
        <w:rPr>
          <w:iCs/>
        </w:rPr>
        <w:t>Diabetic Macular Edema</w:t>
      </w:r>
    </w:p>
    <w:bookmarkEnd w:id="25"/>
    <w:p w14:paraId="47D065E4" w14:textId="77777777" w:rsidR="007263C2" w:rsidRPr="0023173B" w:rsidRDefault="00000000" w:rsidP="00682242">
      <w:pPr>
        <w:pStyle w:val="ListBulleted"/>
        <w:spacing w:before="0" w:after="0" w:line="264" w:lineRule="auto"/>
      </w:pPr>
      <w:r w:rsidRPr="0023173B">
        <w:t xml:space="preserve">I have received </w:t>
      </w:r>
      <w:r w:rsidR="00E66B8F" w:rsidRPr="0023173B">
        <w:t xml:space="preserve">a </w:t>
      </w:r>
      <w:r w:rsidRPr="0023173B">
        <w:t xml:space="preserve">verbal </w:t>
      </w:r>
      <w:r w:rsidR="002405A8" w:rsidRPr="0023173B">
        <w:t>description</w:t>
      </w:r>
      <w:r w:rsidR="00E66B8F" w:rsidRPr="0023173B">
        <w:t xml:space="preserve"> of</w:t>
      </w:r>
      <w:r w:rsidRPr="0023173B">
        <w:t xml:space="preserve"> the above study and have read the written information</w:t>
      </w:r>
      <w:r w:rsidR="009161FF" w:rsidRPr="0023173B">
        <w:t xml:space="preserve"> in the main consent form and supplementary inform</w:t>
      </w:r>
      <w:r w:rsidR="00BF0322" w:rsidRPr="0023173B">
        <w:t>a</w:t>
      </w:r>
      <w:r w:rsidR="009161FF" w:rsidRPr="0023173B">
        <w:t>tion sheets</w:t>
      </w:r>
      <w:r w:rsidRPr="0023173B">
        <w:t>. I</w:t>
      </w:r>
      <w:r w:rsidR="00193A00" w:rsidRPr="0023173B">
        <w:t xml:space="preserve"> </w:t>
      </w:r>
      <w:r w:rsidRPr="0023173B">
        <w:t>have been given the chance to discuss the study and ask questions.</w:t>
      </w:r>
    </w:p>
    <w:p w14:paraId="20E1B1EC" w14:textId="77777777" w:rsidR="007263C2" w:rsidRPr="0023173B" w:rsidRDefault="00000000" w:rsidP="00682242">
      <w:pPr>
        <w:pStyle w:val="ListBulleted"/>
        <w:spacing w:before="0" w:after="0" w:line="264" w:lineRule="auto"/>
      </w:pPr>
      <w:r w:rsidRPr="0023173B">
        <w:t>I voluntarily consent to participate in this study, including all assessments,</w:t>
      </w:r>
      <w:r w:rsidR="00265F7E" w:rsidRPr="0023173B">
        <w:t xml:space="preserve"> to </w:t>
      </w:r>
      <w:r w:rsidR="00336D4C" w:rsidRPr="0023173B">
        <w:t>document and record</w:t>
      </w:r>
      <w:r w:rsidR="00B818BC" w:rsidRPr="0023173B">
        <w:t xml:space="preserve"> </w:t>
      </w:r>
      <w:r w:rsidR="00265F7E" w:rsidRPr="0023173B">
        <w:rPr>
          <w:b/>
          <w:bCs/>
        </w:rPr>
        <w:t>all</w:t>
      </w:r>
      <w:r w:rsidR="00265F7E" w:rsidRPr="0023173B">
        <w:t xml:space="preserve"> procedures</w:t>
      </w:r>
      <w:r w:rsidR="00E62D28" w:rsidRPr="0023173B">
        <w:t xml:space="preserve"> including</w:t>
      </w:r>
      <w:r w:rsidR="00131C6E" w:rsidRPr="0023173B">
        <w:t xml:space="preserve"> </w:t>
      </w:r>
      <w:r w:rsidRPr="0023173B">
        <w:t xml:space="preserve">lifestyle restrictions, </w:t>
      </w:r>
      <w:r w:rsidR="008B3330" w:rsidRPr="0023173B">
        <w:t xml:space="preserve">birth control </w:t>
      </w:r>
      <w:r w:rsidRPr="0023173B">
        <w:t>requirements, and taking of blood</w:t>
      </w:r>
      <w:r w:rsidR="006F145A" w:rsidRPr="0023173B">
        <w:t xml:space="preserve"> and urine</w:t>
      </w:r>
      <w:r w:rsidRPr="0023173B">
        <w:t xml:space="preserve"> samples.</w:t>
      </w:r>
    </w:p>
    <w:p w14:paraId="0D737943" w14:textId="77777777" w:rsidR="007263C2" w:rsidRPr="0023173B" w:rsidRDefault="00000000" w:rsidP="00682242">
      <w:pPr>
        <w:pStyle w:val="ListBulleted"/>
        <w:spacing w:before="0" w:after="0" w:line="264" w:lineRule="auto"/>
      </w:pPr>
      <w:r w:rsidRPr="0023173B">
        <w:t>I understand that I am free to withdraw at any time. I understand that if I choose to not participate or to withdraw, my current medical care will not be affected by this decision.</w:t>
      </w:r>
    </w:p>
    <w:p w14:paraId="21FFC09B" w14:textId="77777777" w:rsidR="007263C2" w:rsidRPr="0023173B" w:rsidRDefault="00000000" w:rsidP="00682242">
      <w:pPr>
        <w:pStyle w:val="ListBulleted"/>
        <w:spacing w:before="0" w:after="0" w:line="264" w:lineRule="auto"/>
      </w:pPr>
      <w:r w:rsidRPr="0023173B">
        <w:t xml:space="preserve">I agree that my primary </w:t>
      </w:r>
      <w:r w:rsidR="003D71FB" w:rsidRPr="0023173B">
        <w:t>physician</w:t>
      </w:r>
      <w:r w:rsidR="007D7367" w:rsidRPr="0023173B">
        <w:t xml:space="preserve"> or family </w:t>
      </w:r>
      <w:r w:rsidRPr="0023173B">
        <w:t>doctor may be told of my participation in this study.</w:t>
      </w:r>
    </w:p>
    <w:p w14:paraId="6B8CB5CD" w14:textId="77777777" w:rsidR="007263C2" w:rsidRPr="0023173B" w:rsidRDefault="00000000" w:rsidP="00682242">
      <w:pPr>
        <w:pStyle w:val="ListBulleted"/>
        <w:spacing w:before="0" w:after="0" w:line="264" w:lineRule="auto"/>
      </w:pPr>
      <w:r w:rsidRPr="0023173B">
        <w:t xml:space="preserve">I agree that my personal data, including data relating to my physical or mental health, and </w:t>
      </w:r>
      <w:r w:rsidR="000965B1" w:rsidRPr="0023173B">
        <w:t xml:space="preserve">race and </w:t>
      </w:r>
      <w:r w:rsidRPr="0023173B">
        <w:t>ethnic origin, may be used as described in this consent form.</w:t>
      </w:r>
      <w:r w:rsidR="009C54D2" w:rsidRPr="0023173B">
        <w:t xml:space="preserve"> </w:t>
      </w:r>
      <w:r w:rsidR="001A278B" w:rsidRPr="0023173B">
        <w:t>Where available, my medical records may be accessed directly, off-site access if required, to the extent permitted by laws/regulations</w:t>
      </w:r>
      <w:r w:rsidR="009C54D2" w:rsidRPr="0023173B">
        <w:t>,</w:t>
      </w:r>
      <w:r w:rsidR="001A278B" w:rsidRPr="0023173B">
        <w:t xml:space="preserve"> without violating my confidentiality</w:t>
      </w:r>
      <w:r w:rsidR="008015B0" w:rsidRPr="0023173B">
        <w:t>.</w:t>
      </w:r>
    </w:p>
    <w:p w14:paraId="10275BDB" w14:textId="77777777" w:rsidR="007263C2" w:rsidRPr="0023173B" w:rsidRDefault="00000000" w:rsidP="00682242">
      <w:pPr>
        <w:pStyle w:val="ListBulleted"/>
        <w:spacing w:before="0" w:after="0" w:line="264" w:lineRule="auto"/>
      </w:pPr>
      <w:bookmarkStart w:id="26" w:name="_Hlk3994197"/>
      <w:bookmarkStart w:id="27" w:name="_Hlk518499363"/>
      <w:r w:rsidRPr="0023173B">
        <w:t xml:space="preserve">I agree and authorize that my </w:t>
      </w:r>
      <w:r w:rsidRPr="0023173B">
        <w:rPr>
          <w:b/>
          <w:bCs/>
        </w:rPr>
        <w:t>coded personal data</w:t>
      </w:r>
      <w:r w:rsidRPr="0023173B">
        <w:t xml:space="preserve"> may be transferred within and outside </w:t>
      </w:r>
      <w:r w:rsidR="000A7EAA" w:rsidRPr="0023173B">
        <w:t xml:space="preserve">the </w:t>
      </w:r>
      <w:r w:rsidR="00385472" w:rsidRPr="0023173B">
        <w:t>United States</w:t>
      </w:r>
      <w:r w:rsidR="000A7EAA" w:rsidRPr="0023173B">
        <w:t xml:space="preserve"> </w:t>
      </w:r>
      <w:r w:rsidRPr="0023173B">
        <w:t xml:space="preserve">to countries where personal data may not have the same level of statutory protection as in </w:t>
      </w:r>
      <w:r w:rsidR="000A7EAA" w:rsidRPr="0023173B">
        <w:t xml:space="preserve">the </w:t>
      </w:r>
      <w:r w:rsidR="00385472" w:rsidRPr="0023173B">
        <w:t>United States</w:t>
      </w:r>
      <w:r w:rsidRPr="0023173B">
        <w:t>.</w:t>
      </w:r>
    </w:p>
    <w:p w14:paraId="50FBA711" w14:textId="77777777" w:rsidR="007263C2" w:rsidRPr="0023173B" w:rsidRDefault="00000000" w:rsidP="00682242">
      <w:pPr>
        <w:pStyle w:val="ListBulleted"/>
        <w:spacing w:before="0" w:after="0" w:line="264" w:lineRule="auto"/>
      </w:pPr>
      <w:bookmarkStart w:id="28" w:name="_Hlk3994209"/>
      <w:bookmarkEnd w:id="26"/>
      <w:r w:rsidRPr="0023173B">
        <w:t xml:space="preserve">I agree and authorize that samples collected from me for the purposes described in this consent form will be processed in coded form within and outside </w:t>
      </w:r>
      <w:r w:rsidR="000A7EAA" w:rsidRPr="0023173B">
        <w:t xml:space="preserve">the </w:t>
      </w:r>
      <w:r w:rsidR="00385472" w:rsidRPr="0023173B">
        <w:t>United States</w:t>
      </w:r>
      <w:r w:rsidR="00385472" w:rsidRPr="0023173B">
        <w:rPr>
          <w:color w:val="FF0000"/>
        </w:rPr>
        <w:t xml:space="preserve"> </w:t>
      </w:r>
      <w:r w:rsidRPr="0023173B">
        <w:t xml:space="preserve">where personal data may not have the same level of statutory protection as in </w:t>
      </w:r>
      <w:r w:rsidR="000A7EAA" w:rsidRPr="0023173B">
        <w:t xml:space="preserve">the </w:t>
      </w:r>
      <w:r w:rsidR="00385472" w:rsidRPr="0023173B">
        <w:t>United States</w:t>
      </w:r>
      <w:r w:rsidRPr="0023173B">
        <w:t xml:space="preserve">, by the </w:t>
      </w:r>
      <w:r w:rsidR="008E6BBC" w:rsidRPr="0023173B">
        <w:t>S</w:t>
      </w:r>
      <w:r w:rsidRPr="0023173B">
        <w:t xml:space="preserve">ponsor, its affiliates, representatives and collaborators for scientific and regulatory purposes and that </w:t>
      </w:r>
      <w:r w:rsidR="00B544A1" w:rsidRPr="0023173B">
        <w:t>the remainder of the samples collected to check the levels of KHK4951 in your blood will be stored for future research up to 15 years from the date of completion of the scheduled assessments of the last participant in this study.</w:t>
      </w:r>
      <w:r w:rsidR="00915079" w:rsidRPr="0023173B">
        <w:t xml:space="preserve"> Remaining samples after the completion of the final report will be discarded as soon as they are no longer required</w:t>
      </w:r>
      <w:r w:rsidRPr="0023173B">
        <w:t>.</w:t>
      </w:r>
      <w:bookmarkEnd w:id="27"/>
    </w:p>
    <w:bookmarkEnd w:id="28"/>
    <w:p w14:paraId="61450E17" w14:textId="77777777" w:rsidR="007263C2" w:rsidRPr="0023173B" w:rsidRDefault="00000000" w:rsidP="00682242">
      <w:pPr>
        <w:pStyle w:val="ListBulleted"/>
        <w:spacing w:before="0" w:after="0" w:line="264" w:lineRule="auto"/>
      </w:pPr>
      <w:r w:rsidRPr="0023173B">
        <w:t>I understand that I will get and may keep a copy of this signed and dated consent form</w:t>
      </w:r>
      <w:r w:rsidR="00792A04" w:rsidRPr="0023173B">
        <w:t xml:space="preserve"> for my record</w:t>
      </w:r>
      <w:r w:rsidRPr="0023173B">
        <w:t>.</w:t>
      </w:r>
    </w:p>
    <w:p w14:paraId="313A7D2B" w14:textId="77777777" w:rsidR="007263C2" w:rsidRPr="0023173B" w:rsidRDefault="00000000" w:rsidP="00682242">
      <w:pPr>
        <w:pStyle w:val="ListBulleted"/>
        <w:spacing w:before="0" w:after="0" w:line="264" w:lineRule="auto"/>
        <w:rPr>
          <w:iCs/>
        </w:rPr>
      </w:pPr>
      <w:r w:rsidRPr="0023173B">
        <w:rPr>
          <w:iCs/>
        </w:rPr>
        <w:t>By signing and dating this consent form, I have not given up any of the legal rights that I</w:t>
      </w:r>
      <w:r w:rsidR="0027408E" w:rsidRPr="0023173B">
        <w:rPr>
          <w:iCs/>
        </w:rPr>
        <w:t xml:space="preserve"> </w:t>
      </w:r>
      <w:r w:rsidRPr="0023173B">
        <w:rPr>
          <w:iCs/>
        </w:rPr>
        <w:t>would have if I were not a participant in a medical research study.</w:t>
      </w:r>
    </w:p>
    <w:tbl>
      <w:tblPr>
        <w:tblW w:w="8647" w:type="dxa"/>
        <w:tblLook w:val="0000" w:firstRow="0" w:lastRow="0" w:firstColumn="0" w:lastColumn="0" w:noHBand="0" w:noVBand="0"/>
      </w:tblPr>
      <w:tblGrid>
        <w:gridCol w:w="2866"/>
        <w:gridCol w:w="1634"/>
        <w:gridCol w:w="4147"/>
      </w:tblGrid>
      <w:tr w:rsidR="000713DD" w14:paraId="5B7776BB" w14:textId="77777777" w:rsidTr="00475EE8">
        <w:tc>
          <w:tcPr>
            <w:tcW w:w="2866" w:type="dxa"/>
            <w:tcBorders>
              <w:bottom w:val="single" w:sz="4" w:space="0" w:color="auto"/>
            </w:tcBorders>
          </w:tcPr>
          <w:p w14:paraId="2BE0BB48" w14:textId="77777777" w:rsidR="00770AD5" w:rsidRDefault="00770AD5" w:rsidP="00E97805">
            <w:pPr>
              <w:pStyle w:val="tabletext"/>
              <w:spacing w:before="0" w:after="0" w:line="240" w:lineRule="auto"/>
            </w:pPr>
          </w:p>
          <w:p w14:paraId="677D78C5" w14:textId="77777777" w:rsidR="00035186" w:rsidRPr="0023173B" w:rsidRDefault="00035186" w:rsidP="00E97805">
            <w:pPr>
              <w:pStyle w:val="tabletext"/>
              <w:spacing w:before="0" w:after="0" w:line="240" w:lineRule="auto"/>
            </w:pPr>
          </w:p>
          <w:p w14:paraId="538EFF92" w14:textId="77777777" w:rsidR="00BB1148" w:rsidRPr="0023173B" w:rsidRDefault="00BB1148" w:rsidP="00E97805">
            <w:pPr>
              <w:pStyle w:val="tabletext"/>
              <w:spacing w:before="0" w:after="0" w:line="240" w:lineRule="auto"/>
            </w:pPr>
          </w:p>
        </w:tc>
        <w:tc>
          <w:tcPr>
            <w:tcW w:w="1634" w:type="dxa"/>
            <w:tcBorders>
              <w:bottom w:val="single" w:sz="4" w:space="0" w:color="auto"/>
            </w:tcBorders>
          </w:tcPr>
          <w:p w14:paraId="2FEF745C" w14:textId="77777777" w:rsidR="00770AD5" w:rsidRPr="0023173B" w:rsidRDefault="00770AD5" w:rsidP="00E97805">
            <w:pPr>
              <w:pStyle w:val="tabletext"/>
              <w:spacing w:before="0" w:after="0" w:line="240" w:lineRule="auto"/>
            </w:pPr>
          </w:p>
        </w:tc>
        <w:tc>
          <w:tcPr>
            <w:tcW w:w="4147" w:type="dxa"/>
            <w:tcBorders>
              <w:bottom w:val="single" w:sz="4" w:space="0" w:color="auto"/>
            </w:tcBorders>
          </w:tcPr>
          <w:p w14:paraId="104FAB9E" w14:textId="77777777" w:rsidR="00770AD5" w:rsidRPr="0023173B" w:rsidRDefault="00770AD5" w:rsidP="00E97805">
            <w:pPr>
              <w:pStyle w:val="tabletext"/>
              <w:spacing w:before="0" w:after="0" w:line="240" w:lineRule="auto"/>
            </w:pPr>
          </w:p>
        </w:tc>
      </w:tr>
      <w:tr w:rsidR="000713DD" w14:paraId="24B0318F" w14:textId="77777777" w:rsidTr="00475EE8">
        <w:trPr>
          <w:cantSplit/>
          <w:trHeight w:val="383"/>
        </w:trPr>
        <w:tc>
          <w:tcPr>
            <w:tcW w:w="2866" w:type="dxa"/>
            <w:vMerge w:val="restart"/>
            <w:tcBorders>
              <w:top w:val="single" w:sz="4" w:space="0" w:color="auto"/>
            </w:tcBorders>
          </w:tcPr>
          <w:p w14:paraId="1112D5D4" w14:textId="77777777" w:rsidR="00770AD5" w:rsidRPr="0023173B" w:rsidRDefault="00000000" w:rsidP="00E97805">
            <w:pPr>
              <w:pStyle w:val="tabletext"/>
              <w:spacing w:before="0" w:after="0" w:line="240" w:lineRule="auto"/>
            </w:pPr>
            <w:r w:rsidRPr="0023173B">
              <w:t xml:space="preserve">Signature of </w:t>
            </w:r>
            <w:r w:rsidR="00475EE8" w:rsidRPr="0023173B">
              <w:t>P</w:t>
            </w:r>
            <w:r w:rsidR="007C7DBC" w:rsidRPr="0023173B">
              <w:t>articipant</w:t>
            </w:r>
          </w:p>
        </w:tc>
        <w:tc>
          <w:tcPr>
            <w:tcW w:w="1634" w:type="dxa"/>
            <w:vMerge w:val="restart"/>
            <w:tcBorders>
              <w:top w:val="single" w:sz="4" w:space="0" w:color="auto"/>
            </w:tcBorders>
          </w:tcPr>
          <w:p w14:paraId="1AA1DD17" w14:textId="77777777" w:rsidR="00770AD5" w:rsidRPr="0023173B" w:rsidRDefault="00000000" w:rsidP="00E97805">
            <w:pPr>
              <w:pStyle w:val="tabletext"/>
              <w:spacing w:before="0" w:after="0" w:line="240" w:lineRule="auto"/>
            </w:pPr>
            <w:r w:rsidRPr="0023173B">
              <w:t>Date (mm/dd/yyyy)</w:t>
            </w:r>
          </w:p>
        </w:tc>
        <w:tc>
          <w:tcPr>
            <w:tcW w:w="4147" w:type="dxa"/>
            <w:tcBorders>
              <w:top w:val="single" w:sz="4" w:space="0" w:color="auto"/>
            </w:tcBorders>
          </w:tcPr>
          <w:p w14:paraId="4EAB823D" w14:textId="77777777" w:rsidR="00770AD5" w:rsidRPr="0023173B" w:rsidRDefault="00000000" w:rsidP="00E97805">
            <w:pPr>
              <w:pStyle w:val="tabletext"/>
              <w:spacing w:before="0" w:after="0" w:line="240" w:lineRule="auto"/>
            </w:pPr>
            <w:r w:rsidRPr="0023173B">
              <w:t xml:space="preserve">Printed Name of </w:t>
            </w:r>
            <w:r w:rsidR="00475EE8" w:rsidRPr="0023173B">
              <w:t>P</w:t>
            </w:r>
            <w:r w:rsidR="007C7DBC" w:rsidRPr="0023173B">
              <w:t>articipant</w:t>
            </w:r>
          </w:p>
        </w:tc>
      </w:tr>
      <w:tr w:rsidR="000713DD" w14:paraId="40B1AD1D" w14:textId="77777777" w:rsidTr="00250797">
        <w:trPr>
          <w:cantSplit/>
          <w:trHeight w:val="607"/>
        </w:trPr>
        <w:tc>
          <w:tcPr>
            <w:tcW w:w="2866" w:type="dxa"/>
            <w:vMerge/>
          </w:tcPr>
          <w:p w14:paraId="1669F4CC" w14:textId="77777777" w:rsidR="00770AD5" w:rsidRPr="0023173B" w:rsidRDefault="00770AD5" w:rsidP="00E97805">
            <w:pPr>
              <w:pStyle w:val="tabletext"/>
              <w:spacing w:before="0" w:after="0" w:line="240" w:lineRule="auto"/>
            </w:pPr>
          </w:p>
        </w:tc>
        <w:tc>
          <w:tcPr>
            <w:tcW w:w="1634" w:type="dxa"/>
            <w:vMerge/>
          </w:tcPr>
          <w:p w14:paraId="79E0F246" w14:textId="77777777" w:rsidR="00770AD5" w:rsidRPr="0023173B" w:rsidRDefault="00770AD5" w:rsidP="00E97805">
            <w:pPr>
              <w:pStyle w:val="tabletext"/>
              <w:spacing w:before="0" w:after="0" w:line="240" w:lineRule="auto"/>
            </w:pPr>
          </w:p>
        </w:tc>
        <w:tc>
          <w:tcPr>
            <w:tcW w:w="4147" w:type="dxa"/>
          </w:tcPr>
          <w:p w14:paraId="45BB622A" w14:textId="77777777" w:rsidR="00770AD5" w:rsidRPr="0023173B" w:rsidRDefault="00770AD5" w:rsidP="00E97805">
            <w:pPr>
              <w:pStyle w:val="tabletext"/>
              <w:spacing w:before="0" w:after="0" w:line="240" w:lineRule="auto"/>
            </w:pPr>
          </w:p>
        </w:tc>
      </w:tr>
    </w:tbl>
    <w:p w14:paraId="7B4B12CA" w14:textId="77777777" w:rsidR="00E97805" w:rsidRPr="0023173B" w:rsidRDefault="00E97805" w:rsidP="00E97805">
      <w:pPr>
        <w:pStyle w:val="Heading1"/>
        <w:numPr>
          <w:ilvl w:val="0"/>
          <w:numId w:val="0"/>
        </w:numPr>
        <w:spacing w:before="0" w:after="0" w:line="264" w:lineRule="auto"/>
        <w:ind w:left="374"/>
      </w:pPr>
    </w:p>
    <w:p w14:paraId="0A1CC6BF" w14:textId="77777777" w:rsidR="00933B40" w:rsidRPr="0023173B" w:rsidRDefault="00000000" w:rsidP="0023173B">
      <w:pPr>
        <w:pStyle w:val="DocumentText"/>
        <w:keepNext/>
        <w:keepLines/>
        <w:spacing w:after="120" w:line="240" w:lineRule="auto"/>
        <w:rPr>
          <w:b/>
        </w:rPr>
      </w:pPr>
      <w:bookmarkStart w:id="29" w:name="_Hlk146544421"/>
      <w:r w:rsidRPr="0023173B">
        <w:rPr>
          <w:b/>
        </w:rPr>
        <w:t>WITNESS SIGNATURE FOR PARTICIPANTS WHO CANNOT READ (if applicable)</w:t>
      </w:r>
    </w:p>
    <w:p w14:paraId="0D014E81" w14:textId="77777777" w:rsidR="00933B40" w:rsidRPr="0023173B" w:rsidRDefault="00000000" w:rsidP="0023173B">
      <w:pPr>
        <w:pStyle w:val="DocumentText"/>
        <w:keepNext/>
        <w:keepLines/>
        <w:spacing w:line="240" w:lineRule="auto"/>
      </w:pPr>
      <w:r w:rsidRPr="0023173B">
        <w:t xml:space="preserve">The study participant has indicated that he/she is unable to read. The consent document has been read to the participant by a member of the study staff, discussed with the participant by a member of the study staff, and the participant has been given an opportunity to ask questions of the study staff.  </w:t>
      </w:r>
    </w:p>
    <w:bookmarkEnd w:id="29"/>
    <w:p w14:paraId="062D586C" w14:textId="77777777" w:rsidR="00933B40" w:rsidRPr="0023173B" w:rsidRDefault="00933B40" w:rsidP="00933B40">
      <w:pPr>
        <w:pStyle w:val="DocumentText"/>
        <w:keepNext/>
        <w:keepLines/>
      </w:pPr>
    </w:p>
    <w:tbl>
      <w:tblPr>
        <w:tblW w:w="8647" w:type="dxa"/>
        <w:tblLook w:val="0000" w:firstRow="0" w:lastRow="0" w:firstColumn="0" w:lastColumn="0" w:noHBand="0" w:noVBand="0"/>
      </w:tblPr>
      <w:tblGrid>
        <w:gridCol w:w="2866"/>
        <w:gridCol w:w="1634"/>
        <w:gridCol w:w="4147"/>
      </w:tblGrid>
      <w:tr w:rsidR="000713DD" w14:paraId="7F10DE92" w14:textId="77777777" w:rsidTr="006F3343">
        <w:tc>
          <w:tcPr>
            <w:tcW w:w="2866" w:type="dxa"/>
            <w:tcBorders>
              <w:bottom w:val="single" w:sz="4" w:space="0" w:color="auto"/>
            </w:tcBorders>
          </w:tcPr>
          <w:p w14:paraId="14A5EB7F" w14:textId="77777777" w:rsidR="00933B40" w:rsidRPr="0023173B" w:rsidRDefault="00933B40" w:rsidP="00933B40">
            <w:pPr>
              <w:pStyle w:val="tabletext"/>
              <w:keepLines/>
              <w:spacing w:before="0" w:after="0" w:line="240" w:lineRule="auto"/>
            </w:pPr>
          </w:p>
        </w:tc>
        <w:tc>
          <w:tcPr>
            <w:tcW w:w="1634" w:type="dxa"/>
            <w:tcBorders>
              <w:bottom w:val="single" w:sz="4" w:space="0" w:color="auto"/>
            </w:tcBorders>
          </w:tcPr>
          <w:p w14:paraId="3C482CD2" w14:textId="77777777" w:rsidR="00933B40" w:rsidRPr="0023173B" w:rsidRDefault="00933B40" w:rsidP="00933B40">
            <w:pPr>
              <w:pStyle w:val="tabletext"/>
              <w:keepLines/>
              <w:spacing w:before="0" w:after="0" w:line="240" w:lineRule="auto"/>
            </w:pPr>
          </w:p>
        </w:tc>
        <w:tc>
          <w:tcPr>
            <w:tcW w:w="4147" w:type="dxa"/>
            <w:tcBorders>
              <w:bottom w:val="single" w:sz="4" w:space="0" w:color="auto"/>
            </w:tcBorders>
          </w:tcPr>
          <w:p w14:paraId="37EC4B48" w14:textId="77777777" w:rsidR="00933B40" w:rsidRPr="0023173B" w:rsidRDefault="00933B40" w:rsidP="00933B40">
            <w:pPr>
              <w:pStyle w:val="tabletext"/>
              <w:keepLines/>
              <w:spacing w:before="0" w:after="0" w:line="240" w:lineRule="auto"/>
            </w:pPr>
          </w:p>
        </w:tc>
      </w:tr>
      <w:tr w:rsidR="000713DD" w14:paraId="57070126" w14:textId="77777777" w:rsidTr="006F3343">
        <w:tc>
          <w:tcPr>
            <w:tcW w:w="2866" w:type="dxa"/>
            <w:tcBorders>
              <w:top w:val="single" w:sz="4" w:space="0" w:color="auto"/>
            </w:tcBorders>
          </w:tcPr>
          <w:p w14:paraId="453789F0" w14:textId="77777777" w:rsidR="00933B40" w:rsidRPr="0023173B" w:rsidRDefault="00000000" w:rsidP="00933B40">
            <w:pPr>
              <w:pStyle w:val="tabletext"/>
              <w:keepLines/>
              <w:spacing w:before="0" w:after="0" w:line="240" w:lineRule="auto"/>
            </w:pPr>
            <w:r w:rsidRPr="0023173B">
              <w:t>Signature of Witness</w:t>
            </w:r>
          </w:p>
        </w:tc>
        <w:tc>
          <w:tcPr>
            <w:tcW w:w="1634" w:type="dxa"/>
            <w:tcBorders>
              <w:top w:val="single" w:sz="4" w:space="0" w:color="auto"/>
            </w:tcBorders>
          </w:tcPr>
          <w:p w14:paraId="7EB3A29C" w14:textId="77777777" w:rsidR="00933B40" w:rsidRPr="0023173B" w:rsidRDefault="00000000" w:rsidP="00933B40">
            <w:pPr>
              <w:pStyle w:val="tabletext"/>
              <w:keepLines/>
              <w:spacing w:before="0" w:after="0" w:line="240" w:lineRule="auto"/>
            </w:pPr>
            <w:r w:rsidRPr="0023173B">
              <w:t>Date (mm/dd/yyyy)</w:t>
            </w:r>
          </w:p>
        </w:tc>
        <w:tc>
          <w:tcPr>
            <w:tcW w:w="4147" w:type="dxa"/>
            <w:tcBorders>
              <w:top w:val="single" w:sz="4" w:space="0" w:color="auto"/>
            </w:tcBorders>
          </w:tcPr>
          <w:p w14:paraId="4C72467D" w14:textId="77777777" w:rsidR="00933B40" w:rsidRPr="0023173B" w:rsidRDefault="00000000" w:rsidP="00933B40">
            <w:pPr>
              <w:pStyle w:val="tabletext"/>
              <w:keepLines/>
              <w:spacing w:before="0" w:after="0" w:line="240" w:lineRule="auto"/>
            </w:pPr>
            <w:r w:rsidRPr="0023173B">
              <w:t>Printed Name of Witness</w:t>
            </w:r>
          </w:p>
        </w:tc>
      </w:tr>
    </w:tbl>
    <w:p w14:paraId="42C4038B" w14:textId="77777777" w:rsidR="00933B40" w:rsidRPr="0023173B" w:rsidRDefault="00933B40" w:rsidP="00933B40">
      <w:pPr>
        <w:pStyle w:val="DocumentText"/>
      </w:pPr>
    </w:p>
    <w:p w14:paraId="74C8C52F" w14:textId="77777777" w:rsidR="007263C2" w:rsidRPr="0023173B" w:rsidRDefault="00000000" w:rsidP="00682242">
      <w:pPr>
        <w:pStyle w:val="Heading1"/>
        <w:spacing w:before="0" w:after="0" w:line="264" w:lineRule="auto"/>
      </w:pPr>
      <w:r w:rsidRPr="0023173B">
        <w:rPr>
          <w:iCs/>
        </w:rPr>
        <w:t>STATEMENT OF PERSON CONDUCTING INFORMED CONSENT DISCUSSION</w:t>
      </w:r>
    </w:p>
    <w:p w14:paraId="5541862C" w14:textId="77777777" w:rsidR="007263C2" w:rsidRPr="0023173B" w:rsidRDefault="00000000" w:rsidP="00682242">
      <w:pPr>
        <w:pStyle w:val="Text"/>
        <w:spacing w:before="0" w:after="0" w:line="264" w:lineRule="auto"/>
      </w:pPr>
      <w:r w:rsidRPr="0023173B">
        <w:t xml:space="preserve">I, the undersigned, certify that to the best of my knowledge, the </w:t>
      </w:r>
      <w:r w:rsidR="001919B8" w:rsidRPr="0023173B">
        <w:t>participant</w:t>
      </w:r>
      <w:r w:rsidRPr="0023173B">
        <w:t xml:space="preserve"> signing this consent form had the study fully and carefully explained and clearly understands the nature, risks, and benefits of participation in this study.</w:t>
      </w:r>
    </w:p>
    <w:p w14:paraId="4DC5279E" w14:textId="77777777" w:rsidR="007263C2" w:rsidRPr="0023173B" w:rsidRDefault="007263C2" w:rsidP="00682242">
      <w:pPr>
        <w:pStyle w:val="Text"/>
        <w:spacing w:before="0" w:after="0" w:line="264" w:lineRule="auto"/>
      </w:pPr>
    </w:p>
    <w:tbl>
      <w:tblPr>
        <w:tblW w:w="5000" w:type="pct"/>
        <w:tblBorders>
          <w:insideH w:val="single" w:sz="4" w:space="0" w:color="auto"/>
        </w:tblBorders>
        <w:tblLook w:val="0000" w:firstRow="0" w:lastRow="0" w:firstColumn="0" w:lastColumn="0" w:noHBand="0" w:noVBand="0"/>
      </w:tblPr>
      <w:tblGrid>
        <w:gridCol w:w="3677"/>
        <w:gridCol w:w="305"/>
        <w:gridCol w:w="1683"/>
        <w:gridCol w:w="307"/>
        <w:gridCol w:w="3388"/>
      </w:tblGrid>
      <w:tr w:rsidR="000713DD" w14:paraId="1AFBA3EB" w14:textId="77777777" w:rsidTr="00E56357">
        <w:tc>
          <w:tcPr>
            <w:tcW w:w="1964" w:type="pct"/>
          </w:tcPr>
          <w:p w14:paraId="1F8DA5E0" w14:textId="77777777" w:rsidR="00E56357" w:rsidRPr="0023173B" w:rsidRDefault="00E56357" w:rsidP="00682242">
            <w:pPr>
              <w:pStyle w:val="tabletext"/>
              <w:spacing w:before="0" w:after="0" w:line="264" w:lineRule="auto"/>
            </w:pPr>
          </w:p>
        </w:tc>
        <w:tc>
          <w:tcPr>
            <w:tcW w:w="163" w:type="pct"/>
            <w:tcBorders>
              <w:top w:val="nil"/>
              <w:bottom w:val="nil"/>
            </w:tcBorders>
          </w:tcPr>
          <w:p w14:paraId="1821552C" w14:textId="77777777" w:rsidR="00E56357" w:rsidRPr="0023173B" w:rsidRDefault="00E56357" w:rsidP="00682242">
            <w:pPr>
              <w:pStyle w:val="tabletext"/>
              <w:spacing w:before="0" w:after="0" w:line="264" w:lineRule="auto"/>
            </w:pPr>
          </w:p>
        </w:tc>
        <w:tc>
          <w:tcPr>
            <w:tcW w:w="899" w:type="pct"/>
          </w:tcPr>
          <w:p w14:paraId="51CD47CF" w14:textId="77777777" w:rsidR="00E56357" w:rsidRPr="0023173B" w:rsidRDefault="00E56357" w:rsidP="00682242">
            <w:pPr>
              <w:pStyle w:val="tabletext"/>
              <w:spacing w:before="0" w:after="0" w:line="264" w:lineRule="auto"/>
            </w:pPr>
          </w:p>
        </w:tc>
        <w:tc>
          <w:tcPr>
            <w:tcW w:w="164" w:type="pct"/>
            <w:tcBorders>
              <w:top w:val="nil"/>
              <w:bottom w:val="nil"/>
            </w:tcBorders>
          </w:tcPr>
          <w:p w14:paraId="4B48AD56" w14:textId="77777777" w:rsidR="00E56357" w:rsidRPr="0023173B" w:rsidRDefault="00E56357" w:rsidP="00682242">
            <w:pPr>
              <w:pStyle w:val="tabletext"/>
              <w:spacing w:before="0" w:after="0" w:line="264" w:lineRule="auto"/>
            </w:pPr>
          </w:p>
        </w:tc>
        <w:tc>
          <w:tcPr>
            <w:tcW w:w="1810" w:type="pct"/>
          </w:tcPr>
          <w:p w14:paraId="3E2E8D9D" w14:textId="77777777" w:rsidR="00E56357" w:rsidRPr="0023173B" w:rsidRDefault="00E56357" w:rsidP="00682242">
            <w:pPr>
              <w:pStyle w:val="tabletext"/>
              <w:spacing w:before="0" w:after="0" w:line="264" w:lineRule="auto"/>
            </w:pPr>
          </w:p>
        </w:tc>
      </w:tr>
      <w:tr w:rsidR="000713DD" w14:paraId="3D8ADA5E" w14:textId="77777777" w:rsidTr="00E56357">
        <w:tc>
          <w:tcPr>
            <w:tcW w:w="1964" w:type="pct"/>
          </w:tcPr>
          <w:p w14:paraId="42CC26B8" w14:textId="77777777" w:rsidR="00E56357" w:rsidRPr="0023173B" w:rsidRDefault="00000000" w:rsidP="00682242">
            <w:pPr>
              <w:pStyle w:val="tabletext"/>
              <w:spacing w:before="0" w:after="0" w:line="264" w:lineRule="auto"/>
            </w:pPr>
            <w:r w:rsidRPr="0023173B">
              <w:t>Signature of Investigator (or Other Authorized Person Obtaining Consent)</w:t>
            </w:r>
          </w:p>
        </w:tc>
        <w:tc>
          <w:tcPr>
            <w:tcW w:w="163" w:type="pct"/>
            <w:tcBorders>
              <w:top w:val="nil"/>
              <w:bottom w:val="nil"/>
            </w:tcBorders>
          </w:tcPr>
          <w:p w14:paraId="2CF62B19" w14:textId="77777777" w:rsidR="00E56357" w:rsidRPr="0023173B" w:rsidRDefault="00E56357" w:rsidP="00682242">
            <w:pPr>
              <w:pStyle w:val="tabletext"/>
              <w:spacing w:before="0" w:after="0" w:line="264" w:lineRule="auto"/>
            </w:pPr>
          </w:p>
        </w:tc>
        <w:tc>
          <w:tcPr>
            <w:tcW w:w="899" w:type="pct"/>
          </w:tcPr>
          <w:p w14:paraId="7AE03824" w14:textId="77777777" w:rsidR="00E56357" w:rsidRPr="0023173B" w:rsidRDefault="00000000" w:rsidP="00682242">
            <w:pPr>
              <w:pStyle w:val="tabletext"/>
              <w:spacing w:before="0" w:after="0" w:line="264" w:lineRule="auto"/>
            </w:pPr>
            <w:r w:rsidRPr="0023173B">
              <w:t>Date (mm/dd/yyyy)</w:t>
            </w:r>
          </w:p>
        </w:tc>
        <w:tc>
          <w:tcPr>
            <w:tcW w:w="164" w:type="pct"/>
            <w:tcBorders>
              <w:top w:val="nil"/>
            </w:tcBorders>
          </w:tcPr>
          <w:p w14:paraId="06D6CA06" w14:textId="77777777" w:rsidR="00E56357" w:rsidRPr="0023173B" w:rsidRDefault="00E56357" w:rsidP="00682242">
            <w:pPr>
              <w:pStyle w:val="tabletext"/>
              <w:spacing w:before="0" w:after="0" w:line="264" w:lineRule="auto"/>
            </w:pPr>
          </w:p>
        </w:tc>
        <w:tc>
          <w:tcPr>
            <w:tcW w:w="1810" w:type="pct"/>
          </w:tcPr>
          <w:p w14:paraId="7910EEEA" w14:textId="77777777" w:rsidR="00E56357" w:rsidRPr="0023173B" w:rsidRDefault="00000000" w:rsidP="00682242">
            <w:pPr>
              <w:pStyle w:val="tabletext"/>
              <w:spacing w:before="0" w:after="0" w:line="264" w:lineRule="auto"/>
            </w:pPr>
            <w:r w:rsidRPr="0023173B">
              <w:t>Printed Name of Authorized Person Obtaining Consent</w:t>
            </w:r>
          </w:p>
          <w:p w14:paraId="19AA83B1" w14:textId="77777777" w:rsidR="00E97805" w:rsidRPr="0023173B" w:rsidRDefault="00E97805" w:rsidP="00E97805"/>
        </w:tc>
      </w:tr>
    </w:tbl>
    <w:bookmarkEnd w:id="0"/>
    <w:p w14:paraId="12E8236A" w14:textId="77777777" w:rsidR="009D33F6" w:rsidRPr="0023173B" w:rsidRDefault="00000000" w:rsidP="00682242">
      <w:pPr>
        <w:pStyle w:val="Heading1"/>
        <w:pageBreakBefore/>
        <w:numPr>
          <w:ilvl w:val="0"/>
          <w:numId w:val="0"/>
        </w:numPr>
        <w:spacing w:before="0" w:after="0" w:line="264" w:lineRule="auto"/>
      </w:pPr>
      <w:r w:rsidRPr="0023173B">
        <w:lastRenderedPageBreak/>
        <w:t xml:space="preserve">Supplementary Information Sheet </w:t>
      </w:r>
      <w:r w:rsidR="00DC372E" w:rsidRPr="0023173B">
        <w:t>1: Glossary</w:t>
      </w:r>
      <w:r w:rsidRPr="0023173B">
        <w:t xml:space="preserve"> of Terms</w:t>
      </w:r>
    </w:p>
    <w:tbl>
      <w:tblPr>
        <w:tblStyle w:val="TableGrid"/>
        <w:tblW w:w="9535" w:type="dxa"/>
        <w:tblLook w:val="04A0" w:firstRow="1" w:lastRow="0" w:firstColumn="1" w:lastColumn="0" w:noHBand="0" w:noVBand="1"/>
      </w:tblPr>
      <w:tblGrid>
        <w:gridCol w:w="2548"/>
        <w:gridCol w:w="6987"/>
      </w:tblGrid>
      <w:tr w:rsidR="000713DD" w14:paraId="0B2BE172" w14:textId="77777777" w:rsidTr="00933B40">
        <w:tc>
          <w:tcPr>
            <w:tcW w:w="9535" w:type="dxa"/>
            <w:gridSpan w:val="2"/>
            <w:tcBorders>
              <w:top w:val="single" w:sz="4" w:space="0" w:color="auto"/>
              <w:left w:val="single" w:sz="4" w:space="0" w:color="auto"/>
              <w:bottom w:val="single" w:sz="4" w:space="0" w:color="auto"/>
              <w:right w:val="single" w:sz="4" w:space="0" w:color="auto"/>
            </w:tcBorders>
            <w:hideMark/>
          </w:tcPr>
          <w:p w14:paraId="6EA3561F" w14:textId="77777777" w:rsidR="00251C93" w:rsidRPr="0023173B" w:rsidRDefault="00000000" w:rsidP="00682242">
            <w:pPr>
              <w:pStyle w:val="TableCellHeading10pt"/>
              <w:keepNext w:val="0"/>
              <w:spacing w:before="0" w:after="0" w:line="264" w:lineRule="auto"/>
              <w:jc w:val="left"/>
              <w:rPr>
                <w:sz w:val="24"/>
              </w:rPr>
            </w:pPr>
            <w:r w:rsidRPr="0023173B">
              <w:rPr>
                <w:sz w:val="24"/>
              </w:rPr>
              <w:t>Study personnel:</w:t>
            </w:r>
          </w:p>
        </w:tc>
      </w:tr>
      <w:tr w:rsidR="000713DD" w14:paraId="0DC62F74" w14:textId="77777777" w:rsidTr="00933B40">
        <w:tc>
          <w:tcPr>
            <w:tcW w:w="2548" w:type="dxa"/>
            <w:tcBorders>
              <w:top w:val="single" w:sz="4" w:space="0" w:color="auto"/>
              <w:left w:val="single" w:sz="4" w:space="0" w:color="auto"/>
              <w:bottom w:val="single" w:sz="4" w:space="0" w:color="auto"/>
              <w:right w:val="single" w:sz="4" w:space="0" w:color="auto"/>
            </w:tcBorders>
          </w:tcPr>
          <w:p w14:paraId="2D748165" w14:textId="77777777" w:rsidR="00403452" w:rsidRPr="0023173B" w:rsidRDefault="00000000" w:rsidP="00682242">
            <w:pPr>
              <w:pStyle w:val="TableCellText10pt"/>
              <w:keepNext w:val="0"/>
              <w:spacing w:before="0" w:after="0" w:line="264" w:lineRule="auto"/>
              <w:rPr>
                <w:b/>
                <w:bCs/>
                <w:i/>
                <w:sz w:val="24"/>
              </w:rPr>
            </w:pPr>
            <w:r w:rsidRPr="0023173B">
              <w:rPr>
                <w:b/>
                <w:bCs/>
                <w:sz w:val="24"/>
              </w:rPr>
              <w:t>S</w:t>
            </w:r>
            <w:r w:rsidR="003910F8" w:rsidRPr="0023173B">
              <w:rPr>
                <w:b/>
                <w:bCs/>
                <w:sz w:val="24"/>
              </w:rPr>
              <w:t>ponsor</w:t>
            </w:r>
          </w:p>
        </w:tc>
        <w:tc>
          <w:tcPr>
            <w:tcW w:w="6987" w:type="dxa"/>
            <w:tcBorders>
              <w:top w:val="single" w:sz="4" w:space="0" w:color="auto"/>
              <w:left w:val="single" w:sz="4" w:space="0" w:color="auto"/>
              <w:bottom w:val="single" w:sz="4" w:space="0" w:color="auto"/>
              <w:right w:val="single" w:sz="4" w:space="0" w:color="auto"/>
            </w:tcBorders>
          </w:tcPr>
          <w:p w14:paraId="6994D542" w14:textId="77777777" w:rsidR="00403452" w:rsidRPr="0023173B" w:rsidRDefault="00000000" w:rsidP="00682242">
            <w:pPr>
              <w:pStyle w:val="TableCellText10pt"/>
              <w:keepNext w:val="0"/>
              <w:spacing w:before="0" w:after="0" w:line="264" w:lineRule="auto"/>
              <w:rPr>
                <w:i/>
                <w:sz w:val="24"/>
              </w:rPr>
            </w:pPr>
            <w:r w:rsidRPr="0023173B">
              <w:rPr>
                <w:sz w:val="24"/>
              </w:rPr>
              <w:t xml:space="preserve">A person, company, institution, group, or organization that oversees or pays for a clinical </w:t>
            </w:r>
            <w:r w:rsidR="00956175" w:rsidRPr="0023173B">
              <w:rPr>
                <w:sz w:val="24"/>
              </w:rPr>
              <w:t xml:space="preserve">study </w:t>
            </w:r>
            <w:r w:rsidRPr="0023173B">
              <w:rPr>
                <w:sz w:val="24"/>
              </w:rPr>
              <w:t>and collects and analyzes the data.</w:t>
            </w:r>
          </w:p>
        </w:tc>
      </w:tr>
      <w:tr w:rsidR="000713DD" w14:paraId="1F21DFB3" w14:textId="77777777" w:rsidTr="00933B40">
        <w:tc>
          <w:tcPr>
            <w:tcW w:w="9535" w:type="dxa"/>
            <w:gridSpan w:val="2"/>
            <w:tcBorders>
              <w:top w:val="single" w:sz="4" w:space="0" w:color="auto"/>
              <w:left w:val="single" w:sz="4" w:space="0" w:color="auto"/>
              <w:bottom w:val="single" w:sz="4" w:space="0" w:color="auto"/>
              <w:right w:val="single" w:sz="4" w:space="0" w:color="auto"/>
            </w:tcBorders>
          </w:tcPr>
          <w:p w14:paraId="07172CE4" w14:textId="77777777" w:rsidR="00251C93" w:rsidRPr="0023173B" w:rsidRDefault="00000000" w:rsidP="00682242">
            <w:pPr>
              <w:pStyle w:val="TableCellHeading10pt"/>
              <w:keepNext w:val="0"/>
              <w:spacing w:before="0" w:after="0" w:line="264" w:lineRule="auto"/>
              <w:jc w:val="left"/>
              <w:rPr>
                <w:sz w:val="24"/>
              </w:rPr>
            </w:pPr>
            <w:r w:rsidRPr="0023173B">
              <w:rPr>
                <w:sz w:val="24"/>
              </w:rPr>
              <w:t>Study design terms:</w:t>
            </w:r>
          </w:p>
        </w:tc>
      </w:tr>
      <w:tr w:rsidR="000713DD" w14:paraId="6823FDCC" w14:textId="77777777" w:rsidTr="00933B40">
        <w:tc>
          <w:tcPr>
            <w:tcW w:w="2548" w:type="dxa"/>
            <w:tcBorders>
              <w:top w:val="single" w:sz="4" w:space="0" w:color="auto"/>
              <w:left w:val="single" w:sz="4" w:space="0" w:color="auto"/>
              <w:bottom w:val="single" w:sz="4" w:space="0" w:color="auto"/>
              <w:right w:val="single" w:sz="4" w:space="0" w:color="auto"/>
            </w:tcBorders>
            <w:hideMark/>
          </w:tcPr>
          <w:p w14:paraId="718FAAB2" w14:textId="77777777" w:rsidR="003D66D0" w:rsidRPr="0023173B" w:rsidRDefault="00000000" w:rsidP="00682242">
            <w:pPr>
              <w:pStyle w:val="TableCellText10pt"/>
              <w:keepNext w:val="0"/>
              <w:spacing w:before="0" w:after="0" w:line="264" w:lineRule="auto"/>
              <w:rPr>
                <w:b/>
                <w:bCs/>
                <w:sz w:val="24"/>
              </w:rPr>
            </w:pPr>
            <w:r w:rsidRPr="0023173B">
              <w:rPr>
                <w:b/>
                <w:bCs/>
                <w:sz w:val="24"/>
              </w:rPr>
              <w:t>Double-masked</w:t>
            </w:r>
          </w:p>
        </w:tc>
        <w:tc>
          <w:tcPr>
            <w:tcW w:w="6987" w:type="dxa"/>
            <w:tcBorders>
              <w:top w:val="single" w:sz="4" w:space="0" w:color="auto"/>
              <w:left w:val="single" w:sz="4" w:space="0" w:color="auto"/>
              <w:bottom w:val="single" w:sz="4" w:space="0" w:color="auto"/>
              <w:right w:val="single" w:sz="4" w:space="0" w:color="auto"/>
            </w:tcBorders>
            <w:hideMark/>
          </w:tcPr>
          <w:p w14:paraId="2F94523F" w14:textId="77777777" w:rsidR="003D66D0" w:rsidRPr="0023173B" w:rsidRDefault="00000000" w:rsidP="00682242">
            <w:pPr>
              <w:pStyle w:val="TableCellText10pt"/>
              <w:keepNext w:val="0"/>
              <w:spacing w:before="0" w:after="0" w:line="264" w:lineRule="auto"/>
              <w:rPr>
                <w:sz w:val="24"/>
              </w:rPr>
            </w:pPr>
            <w:r w:rsidRPr="0023173B">
              <w:rPr>
                <w:sz w:val="24"/>
              </w:rPr>
              <w:t xml:space="preserve">This means that neither the </w:t>
            </w:r>
            <w:r w:rsidR="008E6BBC" w:rsidRPr="0023173B">
              <w:rPr>
                <w:sz w:val="24"/>
              </w:rPr>
              <w:t>S</w:t>
            </w:r>
            <w:r w:rsidRPr="0023173B">
              <w:rPr>
                <w:sz w:val="24"/>
              </w:rPr>
              <w:t xml:space="preserve">ponsor nor the study doctor knows what treatment you are taking. You also will not know what treatment you are taking. The reason for this is so that there is no influence on the </w:t>
            </w:r>
            <w:r w:rsidR="002255C4" w:rsidRPr="0023173B">
              <w:rPr>
                <w:sz w:val="24"/>
              </w:rPr>
              <w:t>collection</w:t>
            </w:r>
            <w:r w:rsidR="00DF0FFE" w:rsidRPr="0023173B">
              <w:rPr>
                <w:sz w:val="24"/>
              </w:rPr>
              <w:t xml:space="preserve"> of </w:t>
            </w:r>
            <w:r w:rsidRPr="0023173B">
              <w:rPr>
                <w:sz w:val="24"/>
              </w:rPr>
              <w:t xml:space="preserve">safety or effectiveness </w:t>
            </w:r>
            <w:r w:rsidR="00DF0FFE" w:rsidRPr="0023173B">
              <w:rPr>
                <w:sz w:val="24"/>
              </w:rPr>
              <w:t>information</w:t>
            </w:r>
            <w:r w:rsidR="00517573" w:rsidRPr="0023173B">
              <w:rPr>
                <w:sz w:val="24"/>
              </w:rPr>
              <w:t xml:space="preserve"> on </w:t>
            </w:r>
            <w:r w:rsidR="00517573" w:rsidRPr="0023173B">
              <w:rPr>
                <w:sz w:val="24"/>
                <w:lang w:eastAsia="ja-JP"/>
              </w:rPr>
              <w:t>KHK4951</w:t>
            </w:r>
            <w:r w:rsidRPr="0023173B">
              <w:rPr>
                <w:sz w:val="24"/>
              </w:rPr>
              <w:t>.</w:t>
            </w:r>
          </w:p>
        </w:tc>
      </w:tr>
      <w:tr w:rsidR="000713DD" w14:paraId="6B29152F" w14:textId="77777777" w:rsidTr="00933B40">
        <w:tc>
          <w:tcPr>
            <w:tcW w:w="2548" w:type="dxa"/>
            <w:tcBorders>
              <w:top w:val="single" w:sz="4" w:space="0" w:color="auto"/>
              <w:left w:val="single" w:sz="4" w:space="0" w:color="auto"/>
              <w:bottom w:val="single" w:sz="4" w:space="0" w:color="auto"/>
              <w:right w:val="single" w:sz="4" w:space="0" w:color="auto"/>
            </w:tcBorders>
            <w:hideMark/>
          </w:tcPr>
          <w:p w14:paraId="47CC5CD1" w14:textId="77777777" w:rsidR="00C57F61" w:rsidRPr="0023173B" w:rsidRDefault="00000000" w:rsidP="00682242">
            <w:pPr>
              <w:pStyle w:val="TableCellText10pt"/>
              <w:keepNext w:val="0"/>
              <w:spacing w:before="0" w:after="0" w:line="264" w:lineRule="auto"/>
              <w:rPr>
                <w:b/>
                <w:bCs/>
                <w:sz w:val="24"/>
              </w:rPr>
            </w:pPr>
            <w:r w:rsidRPr="0023173B">
              <w:rPr>
                <w:b/>
                <w:bCs/>
                <w:sz w:val="24"/>
              </w:rPr>
              <w:t>Randomized</w:t>
            </w:r>
          </w:p>
        </w:tc>
        <w:tc>
          <w:tcPr>
            <w:tcW w:w="6987" w:type="dxa"/>
            <w:tcBorders>
              <w:top w:val="single" w:sz="4" w:space="0" w:color="auto"/>
              <w:left w:val="single" w:sz="4" w:space="0" w:color="auto"/>
              <w:bottom w:val="single" w:sz="4" w:space="0" w:color="auto"/>
              <w:right w:val="single" w:sz="4" w:space="0" w:color="auto"/>
            </w:tcBorders>
            <w:hideMark/>
          </w:tcPr>
          <w:p w14:paraId="06119260" w14:textId="77777777" w:rsidR="00C57F61" w:rsidRPr="0023173B" w:rsidRDefault="00000000" w:rsidP="00682242">
            <w:pPr>
              <w:pStyle w:val="TableCellText10pt"/>
              <w:keepNext w:val="0"/>
              <w:spacing w:before="0" w:after="0" w:line="264" w:lineRule="auto"/>
              <w:rPr>
                <w:sz w:val="24"/>
              </w:rPr>
            </w:pPr>
            <w:r w:rsidRPr="0023173B">
              <w:rPr>
                <w:sz w:val="24"/>
              </w:rPr>
              <w:t xml:space="preserve">If you take part in the study, a computer will randomly allocate you to a treatment </w:t>
            </w:r>
            <w:r w:rsidR="00A04324" w:rsidRPr="0023173B">
              <w:rPr>
                <w:sz w:val="24"/>
              </w:rPr>
              <w:t>arm</w:t>
            </w:r>
            <w:r w:rsidR="006F631A" w:rsidRPr="0023173B">
              <w:rPr>
                <w:sz w:val="24"/>
              </w:rPr>
              <w:t xml:space="preserve"> (like flipping a coin</w:t>
            </w:r>
            <w:r w:rsidR="00255BE2" w:rsidRPr="0023173B">
              <w:rPr>
                <w:sz w:val="24"/>
              </w:rPr>
              <w:t xml:space="preserve"> or throwing a die</w:t>
            </w:r>
            <w:r w:rsidR="006F631A" w:rsidRPr="0023173B">
              <w:rPr>
                <w:sz w:val="24"/>
              </w:rPr>
              <w:t>)</w:t>
            </w:r>
            <w:r w:rsidRPr="0023173B">
              <w:rPr>
                <w:sz w:val="24"/>
              </w:rPr>
              <w:t xml:space="preserve">. This allows a fair comparison between the </w:t>
            </w:r>
            <w:r w:rsidR="007A12DE" w:rsidRPr="0023173B">
              <w:rPr>
                <w:sz w:val="24"/>
              </w:rPr>
              <w:t>treatment arms</w:t>
            </w:r>
            <w:r w:rsidRPr="0023173B">
              <w:rPr>
                <w:sz w:val="24"/>
              </w:rPr>
              <w:t xml:space="preserve"> to see </w:t>
            </w:r>
            <w:r w:rsidR="00B974BC" w:rsidRPr="0023173B">
              <w:rPr>
                <w:sz w:val="24"/>
              </w:rPr>
              <w:t xml:space="preserve">whether there are different results between these </w:t>
            </w:r>
            <w:r w:rsidR="007A12DE" w:rsidRPr="0023173B">
              <w:rPr>
                <w:sz w:val="24"/>
              </w:rPr>
              <w:t>arms.</w:t>
            </w:r>
          </w:p>
        </w:tc>
      </w:tr>
      <w:tr w:rsidR="000713DD" w14:paraId="06075F05" w14:textId="77777777" w:rsidTr="00933B40">
        <w:trPr>
          <w:trHeight w:val="205"/>
        </w:trPr>
        <w:tc>
          <w:tcPr>
            <w:tcW w:w="2548" w:type="dxa"/>
            <w:tcBorders>
              <w:top w:val="single" w:sz="4" w:space="0" w:color="auto"/>
              <w:left w:val="single" w:sz="4" w:space="0" w:color="auto"/>
              <w:bottom w:val="single" w:sz="4" w:space="0" w:color="auto"/>
              <w:right w:val="single" w:sz="4" w:space="0" w:color="auto"/>
            </w:tcBorders>
            <w:hideMark/>
          </w:tcPr>
          <w:p w14:paraId="221EA1A4" w14:textId="77777777" w:rsidR="00C57F61" w:rsidRPr="0023173B" w:rsidRDefault="00000000" w:rsidP="00682242">
            <w:pPr>
              <w:pStyle w:val="TableCellText10pt"/>
              <w:keepNext w:val="0"/>
              <w:spacing w:before="0" w:after="0" w:line="264" w:lineRule="auto"/>
              <w:rPr>
                <w:b/>
                <w:bCs/>
                <w:sz w:val="24"/>
              </w:rPr>
            </w:pPr>
            <w:r w:rsidRPr="0023173B">
              <w:rPr>
                <w:b/>
                <w:bCs/>
                <w:sz w:val="24"/>
              </w:rPr>
              <w:t>Study</w:t>
            </w:r>
          </w:p>
        </w:tc>
        <w:tc>
          <w:tcPr>
            <w:tcW w:w="6987" w:type="dxa"/>
            <w:tcBorders>
              <w:top w:val="single" w:sz="4" w:space="0" w:color="auto"/>
              <w:left w:val="single" w:sz="4" w:space="0" w:color="auto"/>
              <w:bottom w:val="single" w:sz="4" w:space="0" w:color="auto"/>
              <w:right w:val="single" w:sz="4" w:space="0" w:color="auto"/>
            </w:tcBorders>
            <w:hideMark/>
          </w:tcPr>
          <w:p w14:paraId="0C2BC3E8" w14:textId="77777777" w:rsidR="00C57F61" w:rsidRPr="0023173B" w:rsidRDefault="00000000" w:rsidP="00682242">
            <w:pPr>
              <w:pStyle w:val="TableCellText10pt"/>
              <w:keepNext w:val="0"/>
              <w:spacing w:before="0" w:after="0" w:line="264" w:lineRule="auto"/>
              <w:rPr>
                <w:sz w:val="24"/>
              </w:rPr>
            </w:pPr>
            <w:r w:rsidRPr="0023173B">
              <w:rPr>
                <w:sz w:val="24"/>
              </w:rPr>
              <w:t>‘Study’ is another name for a clinical research trial.</w:t>
            </w:r>
          </w:p>
        </w:tc>
      </w:tr>
      <w:tr w:rsidR="000713DD" w14:paraId="7D245F77" w14:textId="77777777" w:rsidTr="00933B40">
        <w:tc>
          <w:tcPr>
            <w:tcW w:w="9535" w:type="dxa"/>
            <w:gridSpan w:val="2"/>
            <w:tcBorders>
              <w:top w:val="single" w:sz="4" w:space="0" w:color="auto"/>
              <w:left w:val="single" w:sz="4" w:space="0" w:color="auto"/>
              <w:bottom w:val="single" w:sz="4" w:space="0" w:color="auto"/>
              <w:right w:val="single" w:sz="4" w:space="0" w:color="auto"/>
            </w:tcBorders>
            <w:hideMark/>
          </w:tcPr>
          <w:p w14:paraId="63D4FE15" w14:textId="77777777" w:rsidR="00251C93" w:rsidRPr="0023173B" w:rsidRDefault="00000000" w:rsidP="00682242">
            <w:pPr>
              <w:pStyle w:val="TableCellHeading10pt"/>
              <w:keepNext w:val="0"/>
              <w:spacing w:before="0" w:after="0" w:line="264" w:lineRule="auto"/>
              <w:jc w:val="left"/>
              <w:rPr>
                <w:sz w:val="24"/>
              </w:rPr>
            </w:pPr>
            <w:r w:rsidRPr="0023173B">
              <w:rPr>
                <w:sz w:val="24"/>
              </w:rPr>
              <w:t>Treatments:</w:t>
            </w:r>
          </w:p>
        </w:tc>
      </w:tr>
      <w:tr w:rsidR="000713DD" w14:paraId="7883ED3F" w14:textId="77777777" w:rsidTr="00933B40">
        <w:tc>
          <w:tcPr>
            <w:tcW w:w="2548" w:type="dxa"/>
            <w:tcBorders>
              <w:top w:val="single" w:sz="4" w:space="0" w:color="auto"/>
              <w:left w:val="single" w:sz="4" w:space="0" w:color="auto"/>
              <w:bottom w:val="single" w:sz="4" w:space="0" w:color="auto"/>
              <w:right w:val="single" w:sz="4" w:space="0" w:color="auto"/>
            </w:tcBorders>
            <w:hideMark/>
          </w:tcPr>
          <w:p w14:paraId="776F5163" w14:textId="77777777" w:rsidR="007519C2" w:rsidRPr="0023173B" w:rsidRDefault="00000000" w:rsidP="00682242">
            <w:pPr>
              <w:pStyle w:val="TableCellText10pt"/>
              <w:keepNext w:val="0"/>
              <w:spacing w:before="0" w:after="0" w:line="264" w:lineRule="auto"/>
              <w:rPr>
                <w:b/>
                <w:bCs/>
                <w:sz w:val="24"/>
              </w:rPr>
            </w:pPr>
            <w:r w:rsidRPr="0023173B">
              <w:rPr>
                <w:b/>
                <w:bCs/>
                <w:sz w:val="24"/>
              </w:rPr>
              <w:t>P</w:t>
            </w:r>
            <w:r w:rsidR="00C57F61" w:rsidRPr="0023173B">
              <w:rPr>
                <w:b/>
                <w:bCs/>
                <w:sz w:val="24"/>
              </w:rPr>
              <w:t>lacebo</w:t>
            </w:r>
          </w:p>
        </w:tc>
        <w:tc>
          <w:tcPr>
            <w:tcW w:w="6987" w:type="dxa"/>
            <w:tcBorders>
              <w:top w:val="single" w:sz="4" w:space="0" w:color="auto"/>
              <w:left w:val="single" w:sz="4" w:space="0" w:color="auto"/>
              <w:bottom w:val="single" w:sz="4" w:space="0" w:color="auto"/>
              <w:right w:val="single" w:sz="4" w:space="0" w:color="auto"/>
            </w:tcBorders>
            <w:hideMark/>
          </w:tcPr>
          <w:p w14:paraId="0492383B" w14:textId="77777777" w:rsidR="00C57F61" w:rsidRPr="0023173B" w:rsidRDefault="00000000" w:rsidP="00682242">
            <w:pPr>
              <w:pStyle w:val="TableCellText10pt"/>
              <w:keepNext w:val="0"/>
              <w:spacing w:before="0" w:after="0" w:line="264" w:lineRule="auto"/>
              <w:rPr>
                <w:sz w:val="24"/>
              </w:rPr>
            </w:pPr>
            <w:r w:rsidRPr="0023173B">
              <w:rPr>
                <w:sz w:val="24"/>
              </w:rPr>
              <w:t>A placebo is a</w:t>
            </w:r>
            <w:r w:rsidR="00AF188A" w:rsidRPr="0023173B">
              <w:rPr>
                <w:sz w:val="24"/>
              </w:rPr>
              <w:t>n inactive</w:t>
            </w:r>
            <w:r w:rsidRPr="0023173B">
              <w:rPr>
                <w:sz w:val="24"/>
              </w:rPr>
              <w:t xml:space="preserve"> substance or</w:t>
            </w:r>
            <w:r w:rsidR="00AF188A" w:rsidRPr="0023173B">
              <w:rPr>
                <w:sz w:val="24"/>
              </w:rPr>
              <w:t xml:space="preserve"> sham</w:t>
            </w:r>
            <w:r w:rsidRPr="0023173B">
              <w:rPr>
                <w:sz w:val="24"/>
              </w:rPr>
              <w:t xml:space="preserve"> treatment which is designed to have no therapeutic value.</w:t>
            </w:r>
          </w:p>
        </w:tc>
      </w:tr>
      <w:tr w:rsidR="000713DD" w14:paraId="7334EE34" w14:textId="77777777" w:rsidTr="00933B40">
        <w:trPr>
          <w:trHeight w:val="566"/>
        </w:trPr>
        <w:tc>
          <w:tcPr>
            <w:tcW w:w="2548" w:type="dxa"/>
            <w:tcBorders>
              <w:top w:val="single" w:sz="4" w:space="0" w:color="auto"/>
              <w:left w:val="single" w:sz="4" w:space="0" w:color="auto"/>
              <w:bottom w:val="single" w:sz="4" w:space="0" w:color="auto"/>
              <w:right w:val="single" w:sz="4" w:space="0" w:color="auto"/>
            </w:tcBorders>
          </w:tcPr>
          <w:p w14:paraId="78318477" w14:textId="77777777" w:rsidR="00137538" w:rsidRPr="0023173B" w:rsidRDefault="00000000" w:rsidP="00682242">
            <w:pPr>
              <w:pStyle w:val="TableCellText10pt"/>
              <w:keepNext w:val="0"/>
              <w:spacing w:before="0" w:after="0" w:line="264" w:lineRule="auto"/>
              <w:rPr>
                <w:b/>
                <w:bCs/>
                <w:sz w:val="24"/>
              </w:rPr>
            </w:pPr>
            <w:r w:rsidRPr="0023173B">
              <w:rPr>
                <w:b/>
                <w:bCs/>
                <w:sz w:val="24"/>
              </w:rPr>
              <w:t>Study t</w:t>
            </w:r>
            <w:r w:rsidR="00F114E7" w:rsidRPr="0023173B">
              <w:rPr>
                <w:b/>
                <w:bCs/>
                <w:sz w:val="24"/>
              </w:rPr>
              <w:t>reatment</w:t>
            </w:r>
          </w:p>
        </w:tc>
        <w:tc>
          <w:tcPr>
            <w:tcW w:w="6987" w:type="dxa"/>
            <w:tcBorders>
              <w:top w:val="single" w:sz="4" w:space="0" w:color="auto"/>
              <w:left w:val="single" w:sz="4" w:space="0" w:color="auto"/>
              <w:bottom w:val="single" w:sz="4" w:space="0" w:color="auto"/>
              <w:right w:val="single" w:sz="4" w:space="0" w:color="auto"/>
            </w:tcBorders>
            <w:shd w:val="clear" w:color="auto" w:fill="auto"/>
          </w:tcPr>
          <w:p w14:paraId="1EB3CFBB" w14:textId="77777777" w:rsidR="00137538" w:rsidRPr="0023173B" w:rsidRDefault="00000000" w:rsidP="00682242">
            <w:pPr>
              <w:pStyle w:val="TableCellText10pt"/>
              <w:keepNext w:val="0"/>
              <w:spacing w:before="0" w:after="0" w:line="264" w:lineRule="auto"/>
              <w:rPr>
                <w:sz w:val="24"/>
              </w:rPr>
            </w:pPr>
            <w:r w:rsidRPr="0023173B">
              <w:rPr>
                <w:sz w:val="24"/>
              </w:rPr>
              <w:t xml:space="preserve">Term used for </w:t>
            </w:r>
            <w:r w:rsidR="003157DC" w:rsidRPr="0023173B">
              <w:rPr>
                <w:sz w:val="24"/>
              </w:rPr>
              <w:t>treatment with in</w:t>
            </w:r>
            <w:r w:rsidR="00781E10" w:rsidRPr="0023173B">
              <w:rPr>
                <w:sz w:val="24"/>
              </w:rPr>
              <w:t>vestigational eye drop</w:t>
            </w:r>
            <w:r w:rsidR="00881D0D" w:rsidRPr="0023173B">
              <w:rPr>
                <w:sz w:val="24"/>
              </w:rPr>
              <w:t>s</w:t>
            </w:r>
            <w:r w:rsidR="00781E10" w:rsidRPr="0023173B">
              <w:rPr>
                <w:sz w:val="24"/>
              </w:rPr>
              <w:t xml:space="preserve"> and</w:t>
            </w:r>
            <w:r w:rsidR="00546FB9" w:rsidRPr="0023173B">
              <w:rPr>
                <w:sz w:val="24"/>
              </w:rPr>
              <w:t>/or</w:t>
            </w:r>
            <w:r w:rsidR="00781E10" w:rsidRPr="0023173B">
              <w:rPr>
                <w:sz w:val="24"/>
              </w:rPr>
              <w:t xml:space="preserve"> aflibercept during the study</w:t>
            </w:r>
            <w:r w:rsidR="00A827C4" w:rsidRPr="0023173B">
              <w:rPr>
                <w:sz w:val="24"/>
              </w:rPr>
              <w:t>.</w:t>
            </w:r>
          </w:p>
        </w:tc>
      </w:tr>
      <w:tr w:rsidR="000713DD" w14:paraId="22DC9DD8" w14:textId="77777777" w:rsidTr="00933B40">
        <w:tc>
          <w:tcPr>
            <w:tcW w:w="9535" w:type="dxa"/>
            <w:gridSpan w:val="2"/>
            <w:tcBorders>
              <w:top w:val="single" w:sz="4" w:space="0" w:color="auto"/>
              <w:left w:val="single" w:sz="4" w:space="0" w:color="auto"/>
              <w:bottom w:val="single" w:sz="4" w:space="0" w:color="auto"/>
              <w:right w:val="single" w:sz="4" w:space="0" w:color="auto"/>
            </w:tcBorders>
          </w:tcPr>
          <w:p w14:paraId="50A346B6" w14:textId="77777777" w:rsidR="00251C93" w:rsidRPr="0023173B" w:rsidRDefault="00000000" w:rsidP="00682242">
            <w:pPr>
              <w:pStyle w:val="TableCellHeading10pt"/>
              <w:keepNext w:val="0"/>
              <w:spacing w:before="0" w:after="0" w:line="264" w:lineRule="auto"/>
              <w:jc w:val="left"/>
              <w:rPr>
                <w:sz w:val="24"/>
              </w:rPr>
            </w:pPr>
            <w:r w:rsidRPr="0023173B">
              <w:rPr>
                <w:sz w:val="24"/>
              </w:rPr>
              <w:t>Assessments/Procedures:</w:t>
            </w:r>
            <w:r w:rsidR="00165029" w:rsidRPr="0023173B">
              <w:rPr>
                <w:b w:val="0"/>
                <w:bCs/>
                <w:sz w:val="24"/>
              </w:rPr>
              <w:t xml:space="preserve"> The study doctor will explain these procedures to you beforehand.</w:t>
            </w:r>
          </w:p>
        </w:tc>
      </w:tr>
      <w:tr w:rsidR="000713DD" w14:paraId="0B84D460" w14:textId="77777777" w:rsidTr="00933B40">
        <w:tc>
          <w:tcPr>
            <w:tcW w:w="2548" w:type="dxa"/>
            <w:tcBorders>
              <w:top w:val="single" w:sz="4" w:space="0" w:color="auto"/>
              <w:left w:val="single" w:sz="4" w:space="0" w:color="auto"/>
              <w:bottom w:val="single" w:sz="4" w:space="0" w:color="auto"/>
              <w:right w:val="single" w:sz="4" w:space="0" w:color="auto"/>
            </w:tcBorders>
          </w:tcPr>
          <w:p w14:paraId="04A02643" w14:textId="77777777" w:rsidR="00100196" w:rsidRPr="0023173B" w:rsidRDefault="00000000" w:rsidP="00682242">
            <w:pPr>
              <w:pStyle w:val="TableCellText10pt"/>
              <w:keepNext w:val="0"/>
              <w:spacing w:before="0" w:after="0" w:line="264" w:lineRule="auto"/>
              <w:rPr>
                <w:b/>
                <w:bCs/>
                <w:sz w:val="24"/>
              </w:rPr>
            </w:pPr>
            <w:r w:rsidRPr="0023173B">
              <w:rPr>
                <w:b/>
                <w:bCs/>
                <w:sz w:val="24"/>
              </w:rPr>
              <w:t>Best-corrected visual acuity</w:t>
            </w:r>
          </w:p>
        </w:tc>
        <w:tc>
          <w:tcPr>
            <w:tcW w:w="6987" w:type="dxa"/>
            <w:tcBorders>
              <w:top w:val="single" w:sz="4" w:space="0" w:color="auto"/>
              <w:left w:val="single" w:sz="4" w:space="0" w:color="auto"/>
              <w:bottom w:val="single" w:sz="4" w:space="0" w:color="auto"/>
              <w:right w:val="single" w:sz="4" w:space="0" w:color="auto"/>
            </w:tcBorders>
          </w:tcPr>
          <w:p w14:paraId="0EE89410" w14:textId="77777777" w:rsidR="00100196" w:rsidRPr="0023173B" w:rsidRDefault="00000000" w:rsidP="00682242">
            <w:pPr>
              <w:pStyle w:val="TableCellText10pt"/>
              <w:keepNext w:val="0"/>
              <w:spacing w:before="0" w:after="0" w:line="264" w:lineRule="auto"/>
              <w:rPr>
                <w:sz w:val="24"/>
              </w:rPr>
            </w:pPr>
            <w:r w:rsidRPr="0023173B">
              <w:rPr>
                <w:sz w:val="24"/>
              </w:rPr>
              <w:t>Th</w:t>
            </w:r>
            <w:r w:rsidR="006D4056" w:rsidRPr="0023173B">
              <w:rPr>
                <w:sz w:val="24"/>
              </w:rPr>
              <w:t xml:space="preserve">is is an assessment to test your </w:t>
            </w:r>
            <w:r w:rsidR="00645A5F" w:rsidRPr="0023173B">
              <w:rPr>
                <w:sz w:val="24"/>
              </w:rPr>
              <w:t>vision</w:t>
            </w:r>
            <w:r w:rsidR="006D4056" w:rsidRPr="0023173B">
              <w:rPr>
                <w:sz w:val="24"/>
              </w:rPr>
              <w:t xml:space="preserve"> using </w:t>
            </w:r>
            <w:r w:rsidR="00EF5275" w:rsidRPr="0023173B">
              <w:rPr>
                <w:sz w:val="24"/>
              </w:rPr>
              <w:t xml:space="preserve">the </w:t>
            </w:r>
            <w:r w:rsidR="006D4056" w:rsidRPr="0023173B">
              <w:rPr>
                <w:sz w:val="24"/>
              </w:rPr>
              <w:t>Early Treatment Diabetic Retinopathy Study</w:t>
            </w:r>
            <w:r w:rsidR="00590D0B" w:rsidRPr="0023173B">
              <w:rPr>
                <w:sz w:val="24"/>
              </w:rPr>
              <w:t xml:space="preserve"> visual acuity chart.</w:t>
            </w:r>
            <w:r w:rsidR="001C12D1" w:rsidRPr="0023173B">
              <w:rPr>
                <w:sz w:val="24"/>
              </w:rPr>
              <w:t xml:space="preserve"> </w:t>
            </w:r>
            <w:r w:rsidR="00332D49" w:rsidRPr="0023173B">
              <w:rPr>
                <w:sz w:val="24"/>
              </w:rPr>
              <w:t>You will read letters from a specific distance away from the chart.</w:t>
            </w:r>
          </w:p>
        </w:tc>
      </w:tr>
      <w:tr w:rsidR="000713DD" w14:paraId="302C15EB" w14:textId="77777777" w:rsidTr="00933B40">
        <w:tc>
          <w:tcPr>
            <w:tcW w:w="2548" w:type="dxa"/>
            <w:tcBorders>
              <w:top w:val="single" w:sz="4" w:space="0" w:color="auto"/>
              <w:left w:val="single" w:sz="4" w:space="0" w:color="auto"/>
              <w:bottom w:val="single" w:sz="4" w:space="0" w:color="auto"/>
              <w:right w:val="single" w:sz="4" w:space="0" w:color="auto"/>
            </w:tcBorders>
          </w:tcPr>
          <w:p w14:paraId="01D420F3" w14:textId="77777777" w:rsidR="001E345C" w:rsidRPr="0023173B" w:rsidRDefault="00000000" w:rsidP="00682242">
            <w:pPr>
              <w:pStyle w:val="TableCellText10pt"/>
              <w:keepNext w:val="0"/>
              <w:spacing w:before="0" w:after="0" w:line="264" w:lineRule="auto"/>
              <w:rPr>
                <w:b/>
                <w:bCs/>
                <w:sz w:val="24"/>
              </w:rPr>
            </w:pPr>
            <w:r w:rsidRPr="0023173B">
              <w:rPr>
                <w:b/>
                <w:bCs/>
                <w:sz w:val="24"/>
              </w:rPr>
              <w:t>Color fundus photography</w:t>
            </w:r>
          </w:p>
        </w:tc>
        <w:tc>
          <w:tcPr>
            <w:tcW w:w="6987" w:type="dxa"/>
            <w:tcBorders>
              <w:top w:val="single" w:sz="4" w:space="0" w:color="auto"/>
              <w:left w:val="single" w:sz="4" w:space="0" w:color="auto"/>
              <w:bottom w:val="single" w:sz="4" w:space="0" w:color="auto"/>
              <w:right w:val="single" w:sz="4" w:space="0" w:color="auto"/>
            </w:tcBorders>
          </w:tcPr>
          <w:p w14:paraId="4200B4FD" w14:textId="77777777" w:rsidR="001E345C" w:rsidRPr="0023173B" w:rsidRDefault="00000000" w:rsidP="00682242">
            <w:pPr>
              <w:pStyle w:val="TableCellText10pt"/>
              <w:keepNext w:val="0"/>
              <w:spacing w:before="0" w:after="0" w:line="264" w:lineRule="auto"/>
              <w:rPr>
                <w:sz w:val="24"/>
              </w:rPr>
            </w:pPr>
            <w:r w:rsidRPr="0023173B">
              <w:rPr>
                <w:sz w:val="24"/>
              </w:rPr>
              <w:t>This imaging test is used to evaluate structures in the eye</w:t>
            </w:r>
            <w:r w:rsidR="00C65F79" w:rsidRPr="0023173B">
              <w:rPr>
                <w:sz w:val="24"/>
              </w:rPr>
              <w:t xml:space="preserve"> using a camera or other equipment</w:t>
            </w:r>
            <w:r w:rsidRPr="0023173B">
              <w:rPr>
                <w:sz w:val="24"/>
              </w:rPr>
              <w:t>.</w:t>
            </w:r>
            <w:r w:rsidR="00F44813" w:rsidRPr="0023173B">
              <w:rPr>
                <w:sz w:val="24"/>
              </w:rPr>
              <w:t xml:space="preserve"> Color photographs of the eye will be taken.</w:t>
            </w:r>
          </w:p>
        </w:tc>
      </w:tr>
      <w:tr w:rsidR="000713DD" w14:paraId="5B5AF6E0" w14:textId="77777777" w:rsidTr="00933B40">
        <w:tc>
          <w:tcPr>
            <w:tcW w:w="2548" w:type="dxa"/>
            <w:tcBorders>
              <w:top w:val="single" w:sz="4" w:space="0" w:color="auto"/>
              <w:left w:val="single" w:sz="4" w:space="0" w:color="auto"/>
              <w:bottom w:val="single" w:sz="4" w:space="0" w:color="auto"/>
              <w:right w:val="single" w:sz="4" w:space="0" w:color="auto"/>
            </w:tcBorders>
          </w:tcPr>
          <w:p w14:paraId="2651B835" w14:textId="77777777" w:rsidR="007473AF" w:rsidRPr="0023173B" w:rsidRDefault="00000000" w:rsidP="00682242">
            <w:pPr>
              <w:pStyle w:val="TableCellText10pt"/>
              <w:keepNext w:val="0"/>
              <w:spacing w:before="0" w:after="0" w:line="264" w:lineRule="auto"/>
              <w:rPr>
                <w:b/>
                <w:bCs/>
                <w:sz w:val="24"/>
              </w:rPr>
            </w:pPr>
            <w:r w:rsidRPr="0023173B">
              <w:rPr>
                <w:b/>
                <w:bCs/>
                <w:sz w:val="24"/>
              </w:rPr>
              <w:t>Dilated fundus examination/indirect ophthalmoscopy</w:t>
            </w:r>
          </w:p>
        </w:tc>
        <w:tc>
          <w:tcPr>
            <w:tcW w:w="6987" w:type="dxa"/>
            <w:tcBorders>
              <w:top w:val="single" w:sz="4" w:space="0" w:color="auto"/>
              <w:left w:val="single" w:sz="4" w:space="0" w:color="auto"/>
              <w:bottom w:val="single" w:sz="4" w:space="0" w:color="auto"/>
              <w:right w:val="single" w:sz="4" w:space="0" w:color="auto"/>
            </w:tcBorders>
          </w:tcPr>
          <w:p w14:paraId="281488F2" w14:textId="77777777" w:rsidR="007473AF" w:rsidRPr="0023173B" w:rsidRDefault="00000000" w:rsidP="00682242">
            <w:pPr>
              <w:pStyle w:val="TableCellText10pt"/>
              <w:keepNext w:val="0"/>
              <w:spacing w:before="0" w:after="0" w:line="264" w:lineRule="auto"/>
              <w:rPr>
                <w:sz w:val="24"/>
              </w:rPr>
            </w:pPr>
            <w:r w:rsidRPr="0023173B">
              <w:rPr>
                <w:sz w:val="24"/>
              </w:rPr>
              <w:t>Dilated fundus examination is a diagnostic procedure that employs the use of eye drops to dilate or enlarge the pupil (the circular black area in the center of an eye)</w:t>
            </w:r>
            <w:r w:rsidR="00D8633C" w:rsidRPr="0023173B">
              <w:rPr>
                <w:sz w:val="24"/>
              </w:rPr>
              <w:t>. It allows a better view of the fundus of the eye</w:t>
            </w:r>
            <w:r w:rsidR="00F43C5A" w:rsidRPr="0023173B">
              <w:rPr>
                <w:sz w:val="24"/>
              </w:rPr>
              <w:t xml:space="preserve"> (</w:t>
            </w:r>
            <w:r w:rsidR="00366D3A" w:rsidRPr="0023173B">
              <w:rPr>
                <w:sz w:val="24"/>
              </w:rPr>
              <w:t xml:space="preserve">back </w:t>
            </w:r>
            <w:r w:rsidR="00BD7ED8" w:rsidRPr="0023173B">
              <w:rPr>
                <w:sz w:val="24"/>
              </w:rPr>
              <w:t xml:space="preserve">part </w:t>
            </w:r>
            <w:r w:rsidR="00366D3A" w:rsidRPr="0023173B">
              <w:rPr>
                <w:sz w:val="24"/>
              </w:rPr>
              <w:t>of the eye</w:t>
            </w:r>
            <w:r w:rsidR="00F43C5A" w:rsidRPr="0023173B">
              <w:rPr>
                <w:sz w:val="24"/>
              </w:rPr>
              <w:t>)</w:t>
            </w:r>
            <w:r w:rsidR="00D8633C" w:rsidRPr="0023173B">
              <w:rPr>
                <w:sz w:val="24"/>
              </w:rPr>
              <w:t>.</w:t>
            </w:r>
          </w:p>
          <w:p w14:paraId="36D66E87" w14:textId="77777777" w:rsidR="0003722E" w:rsidRPr="0023173B" w:rsidRDefault="00000000" w:rsidP="00682242">
            <w:pPr>
              <w:pStyle w:val="TableCellText10pt"/>
              <w:keepNext w:val="0"/>
              <w:spacing w:before="0" w:after="0" w:line="264" w:lineRule="auto"/>
              <w:rPr>
                <w:sz w:val="24"/>
              </w:rPr>
            </w:pPr>
            <w:r w:rsidRPr="0023173B">
              <w:rPr>
                <w:sz w:val="24"/>
              </w:rPr>
              <w:t xml:space="preserve">Indirect ophthalmoscopy is a diagnostic procedure used to examine the retina </w:t>
            </w:r>
            <w:r w:rsidR="00B04C19" w:rsidRPr="0023173B">
              <w:rPr>
                <w:sz w:val="24"/>
                <w:lang w:eastAsia="ja-JP"/>
              </w:rPr>
              <w:t xml:space="preserve">(inner lining of the eye that generates vision) </w:t>
            </w:r>
            <w:r w:rsidRPr="0023173B">
              <w:rPr>
                <w:sz w:val="24"/>
              </w:rPr>
              <w:t xml:space="preserve">and optic nerve. Indirect ophthalmoscopy is a non-invasive procedure that uses </w:t>
            </w:r>
            <w:r w:rsidR="00B242EE" w:rsidRPr="0023173B">
              <w:rPr>
                <w:sz w:val="24"/>
              </w:rPr>
              <w:t xml:space="preserve">a </w:t>
            </w:r>
            <w:r w:rsidRPr="0023173B">
              <w:rPr>
                <w:sz w:val="24"/>
              </w:rPr>
              <w:t>handheld lens and a light source to magnify the back of the eye. It is a common procedure used to diagnose and monitor retina diseases.</w:t>
            </w:r>
          </w:p>
        </w:tc>
      </w:tr>
      <w:tr w:rsidR="000713DD" w14:paraId="5F235BE0" w14:textId="77777777" w:rsidTr="00933B40">
        <w:trPr>
          <w:trHeight w:val="54"/>
        </w:trPr>
        <w:tc>
          <w:tcPr>
            <w:tcW w:w="2548" w:type="dxa"/>
            <w:tcBorders>
              <w:top w:val="single" w:sz="4" w:space="0" w:color="auto"/>
              <w:left w:val="single" w:sz="4" w:space="0" w:color="auto"/>
              <w:bottom w:val="single" w:sz="4" w:space="0" w:color="auto"/>
              <w:right w:val="single" w:sz="4" w:space="0" w:color="auto"/>
            </w:tcBorders>
          </w:tcPr>
          <w:p w14:paraId="4BBDD44E" w14:textId="77777777" w:rsidR="00416DD6" w:rsidRPr="0023173B" w:rsidRDefault="00000000" w:rsidP="00682242">
            <w:pPr>
              <w:pStyle w:val="TableCellText10pt"/>
              <w:keepNext w:val="0"/>
              <w:spacing w:before="0" w:after="0" w:line="264" w:lineRule="auto"/>
              <w:rPr>
                <w:b/>
                <w:bCs/>
                <w:sz w:val="24"/>
              </w:rPr>
            </w:pPr>
            <w:r w:rsidRPr="0023173B">
              <w:rPr>
                <w:b/>
                <w:bCs/>
                <w:sz w:val="24"/>
              </w:rPr>
              <w:t>E</w:t>
            </w:r>
            <w:r w:rsidR="008F328D" w:rsidRPr="0023173B">
              <w:rPr>
                <w:b/>
                <w:bCs/>
                <w:sz w:val="24"/>
              </w:rPr>
              <w:t>lectrocardiogram</w:t>
            </w:r>
            <w:r w:rsidR="003525CA" w:rsidRPr="0023173B">
              <w:rPr>
                <w:b/>
                <w:bCs/>
                <w:sz w:val="24"/>
              </w:rPr>
              <w:t xml:space="preserve"> (ECG)</w:t>
            </w:r>
          </w:p>
        </w:tc>
        <w:tc>
          <w:tcPr>
            <w:tcW w:w="6987" w:type="dxa"/>
            <w:tcBorders>
              <w:top w:val="single" w:sz="4" w:space="0" w:color="auto"/>
              <w:left w:val="single" w:sz="4" w:space="0" w:color="auto"/>
              <w:bottom w:val="single" w:sz="4" w:space="0" w:color="auto"/>
              <w:right w:val="single" w:sz="4" w:space="0" w:color="auto"/>
            </w:tcBorders>
          </w:tcPr>
          <w:p w14:paraId="4C868183" w14:textId="77777777" w:rsidR="00416DD6" w:rsidRPr="0023173B" w:rsidRDefault="00000000" w:rsidP="00682242">
            <w:pPr>
              <w:pStyle w:val="TableCellText10pt"/>
              <w:keepNext w:val="0"/>
              <w:spacing w:before="0" w:after="0" w:line="264" w:lineRule="auto"/>
              <w:rPr>
                <w:sz w:val="24"/>
              </w:rPr>
            </w:pPr>
            <w:r w:rsidRPr="0023173B">
              <w:rPr>
                <w:sz w:val="24"/>
              </w:rPr>
              <w:t xml:space="preserve">ECG </w:t>
            </w:r>
            <w:r w:rsidR="00D01701" w:rsidRPr="0023173B">
              <w:rPr>
                <w:sz w:val="24"/>
              </w:rPr>
              <w:t xml:space="preserve">(or heart trace): </w:t>
            </w:r>
            <w:r w:rsidRPr="0023173B">
              <w:rPr>
                <w:sz w:val="24"/>
              </w:rPr>
              <w:t>the electrical activity of your heart</w:t>
            </w:r>
            <w:r w:rsidR="00337DA2" w:rsidRPr="0023173B">
              <w:rPr>
                <w:sz w:val="24"/>
              </w:rPr>
              <w:t xml:space="preserve"> will be measured</w:t>
            </w:r>
            <w:r w:rsidRPr="0023173B">
              <w:rPr>
                <w:sz w:val="24"/>
              </w:rPr>
              <w:t>.</w:t>
            </w:r>
          </w:p>
        </w:tc>
      </w:tr>
      <w:tr w:rsidR="000713DD" w14:paraId="4A6A757A" w14:textId="77777777" w:rsidTr="00933B40">
        <w:trPr>
          <w:trHeight w:val="580"/>
        </w:trPr>
        <w:tc>
          <w:tcPr>
            <w:tcW w:w="2548" w:type="dxa"/>
            <w:tcBorders>
              <w:top w:val="single" w:sz="4" w:space="0" w:color="auto"/>
              <w:left w:val="single" w:sz="4" w:space="0" w:color="auto"/>
              <w:bottom w:val="single" w:sz="4" w:space="0" w:color="auto"/>
              <w:right w:val="single" w:sz="4" w:space="0" w:color="auto"/>
            </w:tcBorders>
          </w:tcPr>
          <w:p w14:paraId="6A887FAE" w14:textId="77777777" w:rsidR="0002164E" w:rsidRPr="0023173B" w:rsidRDefault="00000000" w:rsidP="00682242">
            <w:pPr>
              <w:pStyle w:val="TableCellText10pt"/>
              <w:keepNext w:val="0"/>
              <w:spacing w:before="0" w:after="0" w:line="264" w:lineRule="auto"/>
              <w:rPr>
                <w:b/>
                <w:bCs/>
                <w:sz w:val="24"/>
              </w:rPr>
            </w:pPr>
            <w:r w:rsidRPr="0023173B">
              <w:rPr>
                <w:b/>
                <w:bCs/>
                <w:sz w:val="24"/>
              </w:rPr>
              <w:t>Fluorescein angiography</w:t>
            </w:r>
          </w:p>
        </w:tc>
        <w:tc>
          <w:tcPr>
            <w:tcW w:w="6987" w:type="dxa"/>
            <w:tcBorders>
              <w:top w:val="single" w:sz="4" w:space="0" w:color="auto"/>
              <w:left w:val="single" w:sz="4" w:space="0" w:color="auto"/>
              <w:bottom w:val="single" w:sz="4" w:space="0" w:color="auto"/>
              <w:right w:val="single" w:sz="4" w:space="0" w:color="auto"/>
            </w:tcBorders>
          </w:tcPr>
          <w:p w14:paraId="11973837" w14:textId="77777777" w:rsidR="0002164E" w:rsidRPr="0023173B" w:rsidRDefault="00000000" w:rsidP="00682242">
            <w:pPr>
              <w:pStyle w:val="TableCellText10pt"/>
              <w:keepNext w:val="0"/>
              <w:spacing w:before="0" w:after="0" w:line="264" w:lineRule="auto"/>
              <w:rPr>
                <w:sz w:val="24"/>
              </w:rPr>
            </w:pPr>
            <w:r w:rsidRPr="0023173B">
              <w:rPr>
                <w:sz w:val="24"/>
              </w:rPr>
              <w:t xml:space="preserve">This is an imaging test to </w:t>
            </w:r>
            <w:r w:rsidR="00A3022F" w:rsidRPr="0023173B">
              <w:rPr>
                <w:sz w:val="24"/>
              </w:rPr>
              <w:t xml:space="preserve">take special pictures of the blood vessels </w:t>
            </w:r>
            <w:r w:rsidR="00DB4DF9" w:rsidRPr="0023173B">
              <w:rPr>
                <w:sz w:val="24"/>
              </w:rPr>
              <w:t>in your eye</w:t>
            </w:r>
            <w:r w:rsidRPr="0023173B">
              <w:rPr>
                <w:sz w:val="24"/>
              </w:rPr>
              <w:t>.</w:t>
            </w:r>
          </w:p>
          <w:p w14:paraId="71544F13" w14:textId="77777777" w:rsidR="000B3847" w:rsidRPr="0023173B" w:rsidRDefault="00000000" w:rsidP="00682242">
            <w:pPr>
              <w:pStyle w:val="TableCellText10pt"/>
              <w:keepNext w:val="0"/>
              <w:spacing w:before="0" w:after="0" w:line="264" w:lineRule="auto"/>
              <w:rPr>
                <w:sz w:val="24"/>
              </w:rPr>
            </w:pPr>
            <w:r w:rsidRPr="0023173B">
              <w:rPr>
                <w:sz w:val="24"/>
              </w:rPr>
              <w:t xml:space="preserve">During the test, you will receive eye drops that dilate </w:t>
            </w:r>
            <w:r w:rsidR="009C5E96" w:rsidRPr="0023173B">
              <w:rPr>
                <w:sz w:val="24"/>
              </w:rPr>
              <w:t>the pupil (the circular black area in the center of an eye)</w:t>
            </w:r>
            <w:r w:rsidR="00186530" w:rsidRPr="0023173B">
              <w:rPr>
                <w:sz w:val="24"/>
              </w:rPr>
              <w:t>,</w:t>
            </w:r>
            <w:r w:rsidR="00A94615" w:rsidRPr="0023173B">
              <w:rPr>
                <w:sz w:val="24"/>
              </w:rPr>
              <w:t xml:space="preserve"> </w:t>
            </w:r>
            <w:r w:rsidR="00090922" w:rsidRPr="0023173B">
              <w:rPr>
                <w:sz w:val="24"/>
              </w:rPr>
              <w:t xml:space="preserve">and </w:t>
            </w:r>
            <w:r w:rsidR="00C3582D" w:rsidRPr="0023173B">
              <w:rPr>
                <w:sz w:val="24"/>
              </w:rPr>
              <w:t xml:space="preserve">a </w:t>
            </w:r>
            <w:r w:rsidR="009D748B" w:rsidRPr="0023173B">
              <w:rPr>
                <w:sz w:val="24"/>
              </w:rPr>
              <w:t xml:space="preserve">dye called </w:t>
            </w:r>
            <w:r w:rsidR="009D748B" w:rsidRPr="0023173B">
              <w:rPr>
                <w:sz w:val="24"/>
              </w:rPr>
              <w:lastRenderedPageBreak/>
              <w:t>fluorescein to highlight the blood vessels</w:t>
            </w:r>
            <w:r w:rsidR="00241402" w:rsidRPr="0023173B">
              <w:rPr>
                <w:sz w:val="24"/>
              </w:rPr>
              <w:t xml:space="preserve"> </w:t>
            </w:r>
            <w:r w:rsidR="00C3582D" w:rsidRPr="0023173B">
              <w:rPr>
                <w:sz w:val="24"/>
              </w:rPr>
              <w:t>in your retina is injected into a vein in your arm</w:t>
            </w:r>
            <w:r w:rsidR="009D748B" w:rsidRPr="0023173B">
              <w:rPr>
                <w:sz w:val="24"/>
              </w:rPr>
              <w:t>.</w:t>
            </w:r>
          </w:p>
        </w:tc>
      </w:tr>
      <w:tr w:rsidR="000713DD" w14:paraId="5037DCC8" w14:textId="77777777" w:rsidTr="00933B40">
        <w:trPr>
          <w:trHeight w:val="580"/>
        </w:trPr>
        <w:tc>
          <w:tcPr>
            <w:tcW w:w="2548" w:type="dxa"/>
            <w:tcBorders>
              <w:top w:val="single" w:sz="4" w:space="0" w:color="auto"/>
              <w:left w:val="single" w:sz="4" w:space="0" w:color="auto"/>
              <w:bottom w:val="single" w:sz="4" w:space="0" w:color="auto"/>
              <w:right w:val="single" w:sz="4" w:space="0" w:color="auto"/>
            </w:tcBorders>
          </w:tcPr>
          <w:p w14:paraId="7129A09C" w14:textId="77777777" w:rsidR="00FF015D" w:rsidRPr="0023173B" w:rsidRDefault="00000000" w:rsidP="00682242">
            <w:pPr>
              <w:pStyle w:val="TableCellText10pt"/>
              <w:keepNext w:val="0"/>
              <w:spacing w:before="0" w:after="0" w:line="264" w:lineRule="auto"/>
              <w:rPr>
                <w:b/>
                <w:bCs/>
                <w:sz w:val="24"/>
              </w:rPr>
            </w:pPr>
            <w:r w:rsidRPr="0023173B">
              <w:rPr>
                <w:b/>
                <w:bCs/>
                <w:sz w:val="24"/>
              </w:rPr>
              <w:lastRenderedPageBreak/>
              <w:t>Fluorescein staining of the cornea</w:t>
            </w:r>
          </w:p>
        </w:tc>
        <w:tc>
          <w:tcPr>
            <w:tcW w:w="6987" w:type="dxa"/>
            <w:tcBorders>
              <w:top w:val="single" w:sz="4" w:space="0" w:color="auto"/>
              <w:left w:val="single" w:sz="4" w:space="0" w:color="auto"/>
              <w:bottom w:val="single" w:sz="4" w:space="0" w:color="auto"/>
              <w:right w:val="single" w:sz="4" w:space="0" w:color="auto"/>
            </w:tcBorders>
          </w:tcPr>
          <w:p w14:paraId="650371F6" w14:textId="77777777" w:rsidR="00A31419" w:rsidRPr="0023173B" w:rsidRDefault="00000000" w:rsidP="00682242">
            <w:pPr>
              <w:pStyle w:val="TableCellText10pt"/>
              <w:keepNext w:val="0"/>
              <w:spacing w:before="0" w:after="0" w:line="264" w:lineRule="auto"/>
              <w:rPr>
                <w:sz w:val="24"/>
              </w:rPr>
            </w:pPr>
            <w:r w:rsidRPr="0023173B">
              <w:rPr>
                <w:sz w:val="24"/>
              </w:rPr>
              <w:t>Fluorescein is a brightly colored dye to check the surface of the eye for scratches.</w:t>
            </w:r>
          </w:p>
        </w:tc>
      </w:tr>
      <w:tr w:rsidR="000713DD" w14:paraId="66033B24" w14:textId="77777777" w:rsidTr="00933B40">
        <w:trPr>
          <w:trHeight w:val="580"/>
        </w:trPr>
        <w:tc>
          <w:tcPr>
            <w:tcW w:w="2548" w:type="dxa"/>
            <w:tcBorders>
              <w:top w:val="single" w:sz="4" w:space="0" w:color="auto"/>
              <w:left w:val="single" w:sz="4" w:space="0" w:color="auto"/>
              <w:bottom w:val="single" w:sz="4" w:space="0" w:color="auto"/>
              <w:right w:val="single" w:sz="4" w:space="0" w:color="auto"/>
            </w:tcBorders>
          </w:tcPr>
          <w:p w14:paraId="0A1DCC83" w14:textId="77777777" w:rsidR="00987F04" w:rsidRPr="0023173B" w:rsidRDefault="00000000" w:rsidP="00682242">
            <w:pPr>
              <w:pStyle w:val="TableCellText10pt"/>
              <w:keepNext w:val="0"/>
              <w:spacing w:before="0" w:after="0" w:line="264" w:lineRule="auto"/>
              <w:rPr>
                <w:b/>
                <w:bCs/>
                <w:sz w:val="24"/>
              </w:rPr>
            </w:pPr>
            <w:r w:rsidRPr="0023173B">
              <w:rPr>
                <w:b/>
                <w:bCs/>
                <w:sz w:val="24"/>
              </w:rPr>
              <w:t>Follow-up period</w:t>
            </w:r>
          </w:p>
        </w:tc>
        <w:tc>
          <w:tcPr>
            <w:tcW w:w="6987" w:type="dxa"/>
            <w:tcBorders>
              <w:top w:val="single" w:sz="4" w:space="0" w:color="auto"/>
              <w:left w:val="single" w:sz="4" w:space="0" w:color="auto"/>
              <w:bottom w:val="single" w:sz="4" w:space="0" w:color="auto"/>
              <w:right w:val="single" w:sz="4" w:space="0" w:color="auto"/>
            </w:tcBorders>
          </w:tcPr>
          <w:p w14:paraId="343B67A0" w14:textId="77777777" w:rsidR="00987F04" w:rsidRPr="0023173B" w:rsidRDefault="00000000" w:rsidP="00682242">
            <w:pPr>
              <w:pStyle w:val="TableCellText10pt"/>
              <w:keepNext w:val="0"/>
              <w:spacing w:before="0" w:after="0" w:line="264" w:lineRule="auto"/>
              <w:rPr>
                <w:sz w:val="24"/>
              </w:rPr>
            </w:pPr>
            <w:r w:rsidRPr="0023173B">
              <w:rPr>
                <w:sz w:val="24"/>
              </w:rPr>
              <w:t>The final part of a study where participants are checked for any safety concerns following the</w:t>
            </w:r>
            <w:r w:rsidR="006E2A5A">
              <w:rPr>
                <w:sz w:val="24"/>
              </w:rPr>
              <w:t xml:space="preserve"> study</w:t>
            </w:r>
            <w:r w:rsidRPr="0023173B">
              <w:rPr>
                <w:sz w:val="24"/>
              </w:rPr>
              <w:t xml:space="preserve"> treatment.</w:t>
            </w:r>
          </w:p>
        </w:tc>
      </w:tr>
      <w:tr w:rsidR="000713DD" w14:paraId="67A52F87" w14:textId="77777777" w:rsidTr="00933B40">
        <w:tc>
          <w:tcPr>
            <w:tcW w:w="2548" w:type="dxa"/>
            <w:tcBorders>
              <w:top w:val="single" w:sz="4" w:space="0" w:color="auto"/>
              <w:left w:val="single" w:sz="4" w:space="0" w:color="auto"/>
              <w:bottom w:val="single" w:sz="4" w:space="0" w:color="auto"/>
              <w:right w:val="single" w:sz="4" w:space="0" w:color="auto"/>
            </w:tcBorders>
          </w:tcPr>
          <w:p w14:paraId="2500C200" w14:textId="77777777" w:rsidR="000F7644" w:rsidRPr="0023173B" w:rsidRDefault="00000000" w:rsidP="00682242">
            <w:pPr>
              <w:pStyle w:val="TableCellText10pt"/>
              <w:keepNext w:val="0"/>
              <w:spacing w:before="0" w:after="0" w:line="264" w:lineRule="auto"/>
              <w:rPr>
                <w:b/>
                <w:bCs/>
                <w:sz w:val="24"/>
              </w:rPr>
            </w:pPr>
            <w:r w:rsidRPr="0023173B">
              <w:rPr>
                <w:b/>
                <w:bCs/>
                <w:sz w:val="24"/>
              </w:rPr>
              <w:t>Intraocular pressure</w:t>
            </w:r>
          </w:p>
        </w:tc>
        <w:tc>
          <w:tcPr>
            <w:tcW w:w="6987" w:type="dxa"/>
            <w:tcBorders>
              <w:top w:val="single" w:sz="4" w:space="0" w:color="auto"/>
              <w:left w:val="single" w:sz="4" w:space="0" w:color="auto"/>
              <w:bottom w:val="single" w:sz="4" w:space="0" w:color="auto"/>
              <w:right w:val="single" w:sz="4" w:space="0" w:color="auto"/>
            </w:tcBorders>
          </w:tcPr>
          <w:p w14:paraId="291F3F63" w14:textId="77777777" w:rsidR="000F7644" w:rsidRPr="0023173B" w:rsidRDefault="00000000" w:rsidP="00682242">
            <w:pPr>
              <w:pStyle w:val="TableCellText10pt"/>
              <w:keepNext w:val="0"/>
              <w:spacing w:before="0" w:after="0" w:line="264" w:lineRule="auto"/>
              <w:rPr>
                <w:sz w:val="24"/>
              </w:rPr>
            </w:pPr>
            <w:r w:rsidRPr="0023173B">
              <w:rPr>
                <w:sz w:val="24"/>
              </w:rPr>
              <w:t xml:space="preserve">Pressure </w:t>
            </w:r>
            <w:r w:rsidR="0067000E" w:rsidRPr="0023173B">
              <w:rPr>
                <w:sz w:val="24"/>
              </w:rPr>
              <w:t>of the fluid inside of the ey</w:t>
            </w:r>
            <w:r w:rsidR="00CE312C" w:rsidRPr="0023173B">
              <w:rPr>
                <w:sz w:val="24"/>
              </w:rPr>
              <w:t>es</w:t>
            </w:r>
            <w:r w:rsidR="003F7436" w:rsidRPr="0023173B">
              <w:rPr>
                <w:sz w:val="24"/>
              </w:rPr>
              <w:t>.</w:t>
            </w:r>
            <w:r w:rsidR="00CE312C" w:rsidRPr="0023173B">
              <w:rPr>
                <w:sz w:val="24"/>
              </w:rPr>
              <w:t xml:space="preserve"> </w:t>
            </w:r>
          </w:p>
          <w:p w14:paraId="2ECF7416" w14:textId="77777777" w:rsidR="00FD2C85" w:rsidRPr="0023173B" w:rsidRDefault="00000000" w:rsidP="00682242">
            <w:pPr>
              <w:pStyle w:val="TableCellText10pt"/>
              <w:keepNext w:val="0"/>
              <w:spacing w:before="0" w:after="0" w:line="264" w:lineRule="auto"/>
              <w:rPr>
                <w:sz w:val="24"/>
              </w:rPr>
            </w:pPr>
            <w:r w:rsidRPr="0023173B">
              <w:rPr>
                <w:sz w:val="24"/>
              </w:rPr>
              <w:t>This assessment will be done with a</w:t>
            </w:r>
            <w:r w:rsidR="00222185" w:rsidRPr="0023173B">
              <w:rPr>
                <w:sz w:val="24"/>
              </w:rPr>
              <w:t xml:space="preserve"> device</w:t>
            </w:r>
            <w:r w:rsidRPr="0023173B">
              <w:rPr>
                <w:sz w:val="24"/>
              </w:rPr>
              <w:t xml:space="preserve"> called tonometry that measures the pressure inside of the eyes by flattening the cornea (clear part at the front of the eye).</w:t>
            </w:r>
          </w:p>
        </w:tc>
      </w:tr>
      <w:tr w:rsidR="000713DD" w14:paraId="4F031D97" w14:textId="77777777" w:rsidTr="00933B40">
        <w:tc>
          <w:tcPr>
            <w:tcW w:w="2548" w:type="dxa"/>
            <w:tcBorders>
              <w:top w:val="single" w:sz="4" w:space="0" w:color="auto"/>
              <w:left w:val="single" w:sz="4" w:space="0" w:color="auto"/>
              <w:bottom w:val="single" w:sz="4" w:space="0" w:color="auto"/>
              <w:right w:val="single" w:sz="4" w:space="0" w:color="auto"/>
            </w:tcBorders>
          </w:tcPr>
          <w:p w14:paraId="471D4F72" w14:textId="77777777" w:rsidR="00943D78" w:rsidRPr="0023173B" w:rsidRDefault="00000000" w:rsidP="00682242">
            <w:pPr>
              <w:pStyle w:val="TableCellText10pt"/>
              <w:keepNext w:val="0"/>
              <w:spacing w:before="0" w:after="0" w:line="264" w:lineRule="auto"/>
              <w:rPr>
                <w:b/>
                <w:bCs/>
                <w:sz w:val="24"/>
              </w:rPr>
            </w:pPr>
            <w:r w:rsidRPr="0023173B">
              <w:rPr>
                <w:b/>
                <w:bCs/>
                <w:sz w:val="24"/>
              </w:rPr>
              <w:t>Iris transillumination</w:t>
            </w:r>
          </w:p>
        </w:tc>
        <w:tc>
          <w:tcPr>
            <w:tcW w:w="6987" w:type="dxa"/>
            <w:tcBorders>
              <w:top w:val="single" w:sz="4" w:space="0" w:color="auto"/>
              <w:left w:val="single" w:sz="4" w:space="0" w:color="auto"/>
              <w:bottom w:val="single" w:sz="4" w:space="0" w:color="auto"/>
              <w:right w:val="single" w:sz="4" w:space="0" w:color="auto"/>
            </w:tcBorders>
          </w:tcPr>
          <w:p w14:paraId="4A7D967D" w14:textId="77777777" w:rsidR="00943D78" w:rsidRPr="0023173B" w:rsidRDefault="00000000" w:rsidP="00682242">
            <w:pPr>
              <w:pStyle w:val="TableCellText10pt"/>
              <w:keepNext w:val="0"/>
              <w:spacing w:before="0" w:after="0" w:line="264" w:lineRule="auto"/>
              <w:rPr>
                <w:sz w:val="24"/>
              </w:rPr>
            </w:pPr>
            <w:r w:rsidRPr="0023173B">
              <w:rPr>
                <w:sz w:val="24"/>
              </w:rPr>
              <w:t xml:space="preserve">This is a medical examination used to visualize the iris </w:t>
            </w:r>
            <w:r w:rsidR="007C2BE6" w:rsidRPr="0023173B">
              <w:rPr>
                <w:sz w:val="24"/>
              </w:rPr>
              <w:t xml:space="preserve">(colored part) </w:t>
            </w:r>
            <w:r w:rsidRPr="0023173B">
              <w:rPr>
                <w:sz w:val="24"/>
              </w:rPr>
              <w:t>of the eye. This assessment can be used to evaluate the integrity and characteristics of the iris.</w:t>
            </w:r>
          </w:p>
        </w:tc>
      </w:tr>
      <w:tr w:rsidR="000713DD" w14:paraId="6D29D7D4" w14:textId="77777777" w:rsidTr="00933B40">
        <w:tc>
          <w:tcPr>
            <w:tcW w:w="2548" w:type="dxa"/>
            <w:tcBorders>
              <w:top w:val="single" w:sz="4" w:space="0" w:color="auto"/>
              <w:left w:val="single" w:sz="4" w:space="0" w:color="auto"/>
              <w:bottom w:val="single" w:sz="4" w:space="0" w:color="auto"/>
              <w:right w:val="single" w:sz="4" w:space="0" w:color="auto"/>
            </w:tcBorders>
          </w:tcPr>
          <w:p w14:paraId="4592FE13" w14:textId="77777777" w:rsidR="00BB6A59" w:rsidRPr="0023173B" w:rsidRDefault="00000000" w:rsidP="00682242">
            <w:pPr>
              <w:pStyle w:val="TableCellText10pt"/>
              <w:keepNext w:val="0"/>
              <w:spacing w:before="0" w:after="0" w:line="264" w:lineRule="auto"/>
              <w:rPr>
                <w:b/>
                <w:bCs/>
                <w:sz w:val="24"/>
              </w:rPr>
            </w:pPr>
            <w:r w:rsidRPr="0023173B">
              <w:rPr>
                <w:b/>
                <w:bCs/>
                <w:sz w:val="24"/>
              </w:rPr>
              <w:t>Run-in period</w:t>
            </w:r>
          </w:p>
        </w:tc>
        <w:tc>
          <w:tcPr>
            <w:tcW w:w="6987" w:type="dxa"/>
            <w:tcBorders>
              <w:top w:val="single" w:sz="4" w:space="0" w:color="auto"/>
              <w:left w:val="single" w:sz="4" w:space="0" w:color="auto"/>
              <w:bottom w:val="single" w:sz="4" w:space="0" w:color="auto"/>
              <w:right w:val="single" w:sz="4" w:space="0" w:color="auto"/>
            </w:tcBorders>
          </w:tcPr>
          <w:p w14:paraId="3329FF09" w14:textId="77777777" w:rsidR="00BB6A59" w:rsidRPr="0023173B" w:rsidRDefault="00000000" w:rsidP="00682242">
            <w:pPr>
              <w:pStyle w:val="TableCellText10pt"/>
              <w:keepNext w:val="0"/>
              <w:spacing w:before="0" w:after="0" w:line="264" w:lineRule="auto"/>
              <w:rPr>
                <w:sz w:val="24"/>
              </w:rPr>
            </w:pPr>
            <w:r w:rsidRPr="0023173B">
              <w:rPr>
                <w:sz w:val="24"/>
              </w:rPr>
              <w:t xml:space="preserve">This is a period between the </w:t>
            </w:r>
            <w:r w:rsidR="004A3865" w:rsidRPr="0023173B">
              <w:rPr>
                <w:sz w:val="24"/>
              </w:rPr>
              <w:t xml:space="preserve">enrollment </w:t>
            </w:r>
            <w:r w:rsidRPr="0023173B">
              <w:rPr>
                <w:sz w:val="24"/>
              </w:rPr>
              <w:t>and randomization phases of a study when all participants receive the same treatment.</w:t>
            </w:r>
          </w:p>
        </w:tc>
      </w:tr>
      <w:tr w:rsidR="000713DD" w14:paraId="3C365EC2" w14:textId="77777777" w:rsidTr="00933B40">
        <w:tc>
          <w:tcPr>
            <w:tcW w:w="2548" w:type="dxa"/>
            <w:tcBorders>
              <w:top w:val="single" w:sz="4" w:space="0" w:color="auto"/>
              <w:left w:val="single" w:sz="4" w:space="0" w:color="auto"/>
              <w:bottom w:val="single" w:sz="4" w:space="0" w:color="auto"/>
              <w:right w:val="single" w:sz="4" w:space="0" w:color="auto"/>
            </w:tcBorders>
          </w:tcPr>
          <w:p w14:paraId="7949DEDE" w14:textId="77777777" w:rsidR="001E3FD8" w:rsidRPr="0023173B" w:rsidRDefault="00000000" w:rsidP="00682242">
            <w:pPr>
              <w:pStyle w:val="TableCellText10pt"/>
              <w:keepNext w:val="0"/>
              <w:spacing w:before="0" w:after="0" w:line="264" w:lineRule="auto"/>
              <w:rPr>
                <w:b/>
                <w:bCs/>
                <w:sz w:val="24"/>
              </w:rPr>
            </w:pPr>
            <w:r w:rsidRPr="0023173B">
              <w:rPr>
                <w:b/>
                <w:bCs/>
                <w:sz w:val="24"/>
              </w:rPr>
              <w:t>Screening</w:t>
            </w:r>
            <w:r w:rsidR="009F69BE" w:rsidRPr="0023173B">
              <w:rPr>
                <w:b/>
                <w:bCs/>
                <w:sz w:val="24"/>
              </w:rPr>
              <w:t xml:space="preserve"> period</w:t>
            </w:r>
          </w:p>
        </w:tc>
        <w:tc>
          <w:tcPr>
            <w:tcW w:w="6987" w:type="dxa"/>
            <w:tcBorders>
              <w:top w:val="single" w:sz="4" w:space="0" w:color="auto"/>
              <w:left w:val="single" w:sz="4" w:space="0" w:color="auto"/>
              <w:bottom w:val="single" w:sz="4" w:space="0" w:color="auto"/>
              <w:right w:val="single" w:sz="4" w:space="0" w:color="auto"/>
            </w:tcBorders>
          </w:tcPr>
          <w:p w14:paraId="21F7D86C" w14:textId="77777777" w:rsidR="001E3FD8" w:rsidRPr="0023173B" w:rsidRDefault="00000000" w:rsidP="00682242">
            <w:pPr>
              <w:pStyle w:val="TableCellText10pt"/>
              <w:keepNext w:val="0"/>
              <w:spacing w:before="0" w:after="0" w:line="264" w:lineRule="auto"/>
              <w:rPr>
                <w:sz w:val="24"/>
              </w:rPr>
            </w:pPr>
            <w:r w:rsidRPr="0023173B">
              <w:rPr>
                <w:sz w:val="24"/>
              </w:rPr>
              <w:t xml:space="preserve">This is the initial part of every study where </w:t>
            </w:r>
            <w:r w:rsidR="003E7244" w:rsidRPr="0023173B">
              <w:rPr>
                <w:sz w:val="24"/>
              </w:rPr>
              <w:t xml:space="preserve">potential </w:t>
            </w:r>
            <w:r w:rsidRPr="0023173B">
              <w:rPr>
                <w:sz w:val="24"/>
              </w:rPr>
              <w:t>participants are checked to make sure that they meet the criteria for the study (e.g., have the right illness</w:t>
            </w:r>
            <w:r w:rsidR="00A369ED" w:rsidRPr="0023173B">
              <w:rPr>
                <w:sz w:val="24"/>
              </w:rPr>
              <w:t>,</w:t>
            </w:r>
            <w:r w:rsidRPr="0023173B">
              <w:rPr>
                <w:sz w:val="24"/>
              </w:rPr>
              <w:t xml:space="preserve"> </w:t>
            </w:r>
            <w:r w:rsidR="003E7244" w:rsidRPr="0023173B">
              <w:rPr>
                <w:sz w:val="24"/>
              </w:rPr>
              <w:t>labora</w:t>
            </w:r>
            <w:r w:rsidR="00A369ED" w:rsidRPr="0023173B">
              <w:rPr>
                <w:sz w:val="24"/>
              </w:rPr>
              <w:t>tory parameters</w:t>
            </w:r>
            <w:r w:rsidRPr="0023173B">
              <w:rPr>
                <w:sz w:val="24"/>
              </w:rPr>
              <w:t>, or are the right age group) and are also safe to take part.</w:t>
            </w:r>
          </w:p>
        </w:tc>
      </w:tr>
      <w:tr w:rsidR="000713DD" w14:paraId="78361C1A" w14:textId="77777777" w:rsidTr="00933B40">
        <w:trPr>
          <w:trHeight w:val="1268"/>
        </w:trPr>
        <w:tc>
          <w:tcPr>
            <w:tcW w:w="2548" w:type="dxa"/>
            <w:tcBorders>
              <w:top w:val="single" w:sz="4" w:space="0" w:color="auto"/>
              <w:left w:val="single" w:sz="4" w:space="0" w:color="auto"/>
              <w:bottom w:val="single" w:sz="4" w:space="0" w:color="auto"/>
              <w:right w:val="single" w:sz="4" w:space="0" w:color="auto"/>
            </w:tcBorders>
          </w:tcPr>
          <w:p w14:paraId="0CDE02CF" w14:textId="77777777" w:rsidR="004303B9" w:rsidRPr="0023173B" w:rsidRDefault="00000000" w:rsidP="00682242">
            <w:pPr>
              <w:pStyle w:val="TableCellText10pt"/>
              <w:keepNext w:val="0"/>
              <w:spacing w:before="0" w:after="0" w:line="264" w:lineRule="auto"/>
              <w:rPr>
                <w:b/>
                <w:bCs/>
                <w:sz w:val="24"/>
              </w:rPr>
            </w:pPr>
            <w:r w:rsidRPr="0023173B">
              <w:rPr>
                <w:b/>
                <w:bCs/>
                <w:sz w:val="24"/>
              </w:rPr>
              <w:t>Slit-lamp examination of the anterior segment</w:t>
            </w:r>
          </w:p>
        </w:tc>
        <w:tc>
          <w:tcPr>
            <w:tcW w:w="6987" w:type="dxa"/>
            <w:tcBorders>
              <w:top w:val="single" w:sz="4" w:space="0" w:color="auto"/>
              <w:left w:val="single" w:sz="4" w:space="0" w:color="auto"/>
              <w:bottom w:val="single" w:sz="4" w:space="0" w:color="auto"/>
              <w:right w:val="single" w:sz="4" w:space="0" w:color="auto"/>
            </w:tcBorders>
          </w:tcPr>
          <w:p w14:paraId="3C1E79DE" w14:textId="77777777" w:rsidR="004303B9" w:rsidRPr="0023173B" w:rsidRDefault="00000000" w:rsidP="00682242">
            <w:pPr>
              <w:pStyle w:val="TableCellText10pt"/>
              <w:keepNext w:val="0"/>
              <w:spacing w:before="0" w:after="0" w:line="264" w:lineRule="auto"/>
              <w:rPr>
                <w:sz w:val="24"/>
              </w:rPr>
            </w:pPr>
            <w:r w:rsidRPr="0023173B">
              <w:rPr>
                <w:sz w:val="24"/>
              </w:rPr>
              <w:t xml:space="preserve">The eye is examined using a microscope </w:t>
            </w:r>
            <w:r w:rsidR="00A21D76" w:rsidRPr="0023173B">
              <w:rPr>
                <w:sz w:val="24"/>
              </w:rPr>
              <w:t>w</w:t>
            </w:r>
            <w:r w:rsidR="009B73EA" w:rsidRPr="0023173B">
              <w:rPr>
                <w:sz w:val="24"/>
              </w:rPr>
              <w:t>ith a high</w:t>
            </w:r>
            <w:r w:rsidR="00A21D76" w:rsidRPr="0023173B">
              <w:rPr>
                <w:sz w:val="24"/>
              </w:rPr>
              <w:noBreakHyphen/>
              <w:t>i</w:t>
            </w:r>
            <w:r w:rsidR="009B73EA" w:rsidRPr="0023173B">
              <w:rPr>
                <w:sz w:val="24"/>
              </w:rPr>
              <w:t>ntensity light source</w:t>
            </w:r>
            <w:r w:rsidRPr="0023173B">
              <w:rPr>
                <w:sz w:val="24"/>
              </w:rPr>
              <w:t xml:space="preserve"> mounted to a table</w:t>
            </w:r>
            <w:r w:rsidR="00F2404F" w:rsidRPr="0023173B">
              <w:rPr>
                <w:sz w:val="24"/>
              </w:rPr>
              <w:t>.</w:t>
            </w:r>
            <w:r w:rsidR="000F2945" w:rsidRPr="0023173B">
              <w:rPr>
                <w:sz w:val="24"/>
              </w:rPr>
              <w:t xml:space="preserve"> </w:t>
            </w:r>
            <w:r w:rsidR="008D6E69" w:rsidRPr="0023173B">
              <w:rPr>
                <w:sz w:val="24"/>
              </w:rPr>
              <w:t>T</w:t>
            </w:r>
            <w:r w:rsidR="000F2945" w:rsidRPr="0023173B">
              <w:rPr>
                <w:sz w:val="24"/>
              </w:rPr>
              <w:t xml:space="preserve">he </w:t>
            </w:r>
            <w:r w:rsidR="008D6E69" w:rsidRPr="0023173B">
              <w:rPr>
                <w:sz w:val="24"/>
              </w:rPr>
              <w:t xml:space="preserve">study </w:t>
            </w:r>
            <w:r w:rsidR="000F2945" w:rsidRPr="0023173B">
              <w:rPr>
                <w:sz w:val="24"/>
              </w:rPr>
              <w:t xml:space="preserve">doctor can check </w:t>
            </w:r>
            <w:r w:rsidR="008D6E69" w:rsidRPr="0023173B">
              <w:rPr>
                <w:sz w:val="24"/>
              </w:rPr>
              <w:t>the</w:t>
            </w:r>
            <w:r w:rsidR="000F2945" w:rsidRPr="0023173B">
              <w:rPr>
                <w:sz w:val="24"/>
              </w:rPr>
              <w:t xml:space="preserve"> anterior part </w:t>
            </w:r>
            <w:r w:rsidR="00286B54" w:rsidRPr="0023173B">
              <w:rPr>
                <w:sz w:val="24"/>
              </w:rPr>
              <w:t xml:space="preserve">of the eye </w:t>
            </w:r>
            <w:r w:rsidR="000F2945" w:rsidRPr="0023173B">
              <w:rPr>
                <w:sz w:val="24"/>
              </w:rPr>
              <w:t>and inner eye for any problems using bright light and a magnifying lens.</w:t>
            </w:r>
          </w:p>
        </w:tc>
      </w:tr>
      <w:tr w:rsidR="000713DD" w14:paraId="55C72C3B" w14:textId="77777777" w:rsidTr="00933B40">
        <w:trPr>
          <w:trHeight w:val="941"/>
        </w:trPr>
        <w:tc>
          <w:tcPr>
            <w:tcW w:w="2548" w:type="dxa"/>
            <w:tcBorders>
              <w:top w:val="single" w:sz="4" w:space="0" w:color="auto"/>
              <w:left w:val="single" w:sz="4" w:space="0" w:color="auto"/>
              <w:bottom w:val="single" w:sz="4" w:space="0" w:color="auto"/>
              <w:right w:val="single" w:sz="4" w:space="0" w:color="auto"/>
            </w:tcBorders>
          </w:tcPr>
          <w:p w14:paraId="4EE10535" w14:textId="77777777" w:rsidR="00A15B34" w:rsidRPr="0023173B" w:rsidRDefault="00000000" w:rsidP="00682242">
            <w:pPr>
              <w:pStyle w:val="TableCellText10pt"/>
              <w:keepNext w:val="0"/>
              <w:spacing w:before="0" w:after="0" w:line="264" w:lineRule="auto"/>
              <w:rPr>
                <w:b/>
                <w:bCs/>
                <w:sz w:val="24"/>
              </w:rPr>
            </w:pPr>
            <w:r w:rsidRPr="0023173B">
              <w:rPr>
                <w:b/>
                <w:bCs/>
                <w:sz w:val="24"/>
              </w:rPr>
              <w:t>Spectral domain-optical coherence tomography</w:t>
            </w:r>
            <w:r w:rsidR="00286B54" w:rsidRPr="0023173B">
              <w:rPr>
                <w:b/>
                <w:bCs/>
                <w:sz w:val="24"/>
              </w:rPr>
              <w:t xml:space="preserve"> (</w:t>
            </w:r>
            <w:bookmarkStart w:id="30" w:name="_Hlk142292377"/>
            <w:r w:rsidR="00286B54" w:rsidRPr="0023173B">
              <w:rPr>
                <w:b/>
                <w:bCs/>
                <w:sz w:val="24"/>
              </w:rPr>
              <w:t>SD-OCT</w:t>
            </w:r>
            <w:bookmarkEnd w:id="30"/>
            <w:r w:rsidR="00286B54" w:rsidRPr="0023173B">
              <w:rPr>
                <w:b/>
                <w:bCs/>
                <w:sz w:val="24"/>
              </w:rPr>
              <w:t>)</w:t>
            </w:r>
          </w:p>
        </w:tc>
        <w:tc>
          <w:tcPr>
            <w:tcW w:w="6987" w:type="dxa"/>
            <w:tcBorders>
              <w:top w:val="single" w:sz="4" w:space="0" w:color="auto"/>
              <w:left w:val="single" w:sz="4" w:space="0" w:color="auto"/>
              <w:bottom w:val="single" w:sz="4" w:space="0" w:color="auto"/>
              <w:right w:val="single" w:sz="4" w:space="0" w:color="auto"/>
            </w:tcBorders>
            <w:shd w:val="clear" w:color="auto" w:fill="auto"/>
          </w:tcPr>
          <w:p w14:paraId="2991B485" w14:textId="77777777" w:rsidR="00A15B34" w:rsidRPr="0023173B" w:rsidRDefault="00000000" w:rsidP="00682242">
            <w:pPr>
              <w:pStyle w:val="TableCellText10pt"/>
              <w:spacing w:before="0" w:after="0" w:line="264" w:lineRule="auto"/>
              <w:rPr>
                <w:sz w:val="24"/>
              </w:rPr>
            </w:pPr>
            <w:r w:rsidRPr="0023173B">
              <w:rPr>
                <w:sz w:val="24"/>
              </w:rPr>
              <w:t xml:space="preserve">This is a </w:t>
            </w:r>
            <w:r w:rsidR="009F39D2" w:rsidRPr="0023173B">
              <w:rPr>
                <w:sz w:val="24"/>
              </w:rPr>
              <w:t>quick, painless</w:t>
            </w:r>
            <w:r w:rsidR="00801C9D" w:rsidRPr="0023173B">
              <w:rPr>
                <w:sz w:val="24"/>
              </w:rPr>
              <w:t xml:space="preserve">, </w:t>
            </w:r>
            <w:r w:rsidRPr="0023173B">
              <w:rPr>
                <w:sz w:val="24"/>
              </w:rPr>
              <w:t xml:space="preserve">non-invasive imaging </w:t>
            </w:r>
            <w:r w:rsidR="0084044A" w:rsidRPr="0023173B">
              <w:rPr>
                <w:sz w:val="24"/>
              </w:rPr>
              <w:t>procedure that scans the inside of your eye</w:t>
            </w:r>
            <w:r w:rsidRPr="0023173B">
              <w:rPr>
                <w:sz w:val="24"/>
              </w:rPr>
              <w:t>. This assessment helps in the diagnosis and monitoring of various retina and optic nerve conditions.</w:t>
            </w:r>
          </w:p>
        </w:tc>
      </w:tr>
      <w:tr w:rsidR="000713DD" w14:paraId="65D4A895" w14:textId="77777777" w:rsidTr="00933B40">
        <w:trPr>
          <w:trHeight w:val="512"/>
        </w:trPr>
        <w:tc>
          <w:tcPr>
            <w:tcW w:w="2548" w:type="dxa"/>
            <w:tcBorders>
              <w:top w:val="single" w:sz="4" w:space="0" w:color="auto"/>
              <w:left w:val="single" w:sz="4" w:space="0" w:color="auto"/>
              <w:bottom w:val="single" w:sz="4" w:space="0" w:color="auto"/>
              <w:right w:val="single" w:sz="4" w:space="0" w:color="auto"/>
            </w:tcBorders>
          </w:tcPr>
          <w:p w14:paraId="54F8AC13" w14:textId="77777777" w:rsidR="00653D92" w:rsidRPr="0023173B" w:rsidRDefault="00000000" w:rsidP="00682242">
            <w:pPr>
              <w:pStyle w:val="TableCellText10pt"/>
              <w:keepNext w:val="0"/>
              <w:spacing w:before="0" w:after="0" w:line="264" w:lineRule="auto"/>
              <w:rPr>
                <w:b/>
                <w:bCs/>
                <w:sz w:val="24"/>
              </w:rPr>
            </w:pPr>
            <w:r w:rsidRPr="0023173B">
              <w:rPr>
                <w:b/>
                <w:bCs/>
                <w:sz w:val="24"/>
              </w:rPr>
              <w:t>Specular microscopy</w:t>
            </w:r>
          </w:p>
        </w:tc>
        <w:tc>
          <w:tcPr>
            <w:tcW w:w="6987" w:type="dxa"/>
            <w:tcBorders>
              <w:top w:val="single" w:sz="4" w:space="0" w:color="auto"/>
              <w:left w:val="single" w:sz="4" w:space="0" w:color="auto"/>
              <w:bottom w:val="single" w:sz="4" w:space="0" w:color="auto"/>
              <w:right w:val="single" w:sz="4" w:space="0" w:color="auto"/>
            </w:tcBorders>
          </w:tcPr>
          <w:p w14:paraId="62EE2A2B" w14:textId="77777777" w:rsidR="00653D92" w:rsidRPr="0023173B" w:rsidRDefault="00000000" w:rsidP="00682242">
            <w:pPr>
              <w:pStyle w:val="TableCellText10pt"/>
              <w:keepNext w:val="0"/>
              <w:spacing w:before="0" w:after="0" w:line="264" w:lineRule="auto"/>
              <w:rPr>
                <w:sz w:val="24"/>
              </w:rPr>
            </w:pPr>
            <w:r w:rsidRPr="0023173B">
              <w:rPr>
                <w:sz w:val="24"/>
              </w:rPr>
              <w:t>This is a non-invasive imaging technique use to examine the corneal endothelium, which is the innermost layer of the cornea.</w:t>
            </w:r>
          </w:p>
        </w:tc>
      </w:tr>
      <w:tr w:rsidR="000713DD" w14:paraId="2C03984F" w14:textId="77777777" w:rsidTr="00933B40">
        <w:tc>
          <w:tcPr>
            <w:tcW w:w="2548" w:type="dxa"/>
            <w:tcBorders>
              <w:top w:val="single" w:sz="4" w:space="0" w:color="auto"/>
              <w:left w:val="single" w:sz="4" w:space="0" w:color="auto"/>
              <w:bottom w:val="single" w:sz="4" w:space="0" w:color="auto"/>
              <w:right w:val="single" w:sz="4" w:space="0" w:color="auto"/>
            </w:tcBorders>
          </w:tcPr>
          <w:p w14:paraId="2A544ABA" w14:textId="77777777" w:rsidR="001E3FD8" w:rsidRPr="0023173B" w:rsidRDefault="00000000" w:rsidP="00682242">
            <w:pPr>
              <w:pStyle w:val="TableCellText10pt"/>
              <w:keepNext w:val="0"/>
              <w:spacing w:before="0" w:after="0" w:line="264" w:lineRule="auto"/>
              <w:rPr>
                <w:b/>
                <w:bCs/>
                <w:sz w:val="24"/>
              </w:rPr>
            </w:pPr>
            <w:r w:rsidRPr="0023173B">
              <w:rPr>
                <w:b/>
                <w:bCs/>
                <w:sz w:val="24"/>
              </w:rPr>
              <w:t xml:space="preserve">Treatment </w:t>
            </w:r>
            <w:r w:rsidR="00DA7F29" w:rsidRPr="0023173B">
              <w:rPr>
                <w:b/>
                <w:bCs/>
                <w:sz w:val="24"/>
              </w:rPr>
              <w:t>p</w:t>
            </w:r>
            <w:r w:rsidRPr="0023173B">
              <w:rPr>
                <w:b/>
                <w:bCs/>
                <w:sz w:val="24"/>
              </w:rPr>
              <w:t>eriod</w:t>
            </w:r>
          </w:p>
        </w:tc>
        <w:tc>
          <w:tcPr>
            <w:tcW w:w="6987" w:type="dxa"/>
            <w:tcBorders>
              <w:top w:val="single" w:sz="4" w:space="0" w:color="auto"/>
              <w:left w:val="single" w:sz="4" w:space="0" w:color="auto"/>
              <w:bottom w:val="single" w:sz="4" w:space="0" w:color="auto"/>
              <w:right w:val="single" w:sz="4" w:space="0" w:color="auto"/>
            </w:tcBorders>
          </w:tcPr>
          <w:p w14:paraId="7EC378F0" w14:textId="77777777" w:rsidR="001E3FD8" w:rsidRPr="0023173B" w:rsidRDefault="00000000" w:rsidP="00682242">
            <w:pPr>
              <w:pStyle w:val="TableCellText10pt"/>
              <w:keepNext w:val="0"/>
              <w:spacing w:before="0" w:after="0" w:line="264" w:lineRule="auto"/>
              <w:rPr>
                <w:sz w:val="24"/>
              </w:rPr>
            </w:pPr>
            <w:r w:rsidRPr="0023173B">
              <w:rPr>
                <w:sz w:val="24"/>
              </w:rPr>
              <w:t xml:space="preserve">The part of the study where you will receive the study </w:t>
            </w:r>
            <w:r w:rsidR="00DA7F29" w:rsidRPr="0023173B">
              <w:rPr>
                <w:sz w:val="24"/>
              </w:rPr>
              <w:t>treatment</w:t>
            </w:r>
            <w:r w:rsidRPr="0023173B">
              <w:rPr>
                <w:sz w:val="24"/>
              </w:rPr>
              <w:t>.</w:t>
            </w:r>
          </w:p>
        </w:tc>
      </w:tr>
      <w:tr w:rsidR="000713DD" w14:paraId="37D9EF1F" w14:textId="77777777" w:rsidTr="00933B40">
        <w:tc>
          <w:tcPr>
            <w:tcW w:w="9535" w:type="dxa"/>
            <w:gridSpan w:val="2"/>
            <w:hideMark/>
          </w:tcPr>
          <w:p w14:paraId="20F6D1C3" w14:textId="77777777" w:rsidR="00251C93" w:rsidRPr="0023173B" w:rsidRDefault="00000000" w:rsidP="00682242">
            <w:pPr>
              <w:pStyle w:val="TableCellHeading10pt"/>
              <w:keepNext w:val="0"/>
              <w:spacing w:before="0" w:after="0" w:line="264" w:lineRule="auto"/>
              <w:jc w:val="left"/>
              <w:rPr>
                <w:sz w:val="24"/>
              </w:rPr>
            </w:pPr>
            <w:r w:rsidRPr="0023173B">
              <w:rPr>
                <w:sz w:val="24"/>
              </w:rPr>
              <w:t>Other:</w:t>
            </w:r>
          </w:p>
        </w:tc>
      </w:tr>
      <w:tr w:rsidR="000713DD" w14:paraId="53132134" w14:textId="77777777" w:rsidTr="00933B40">
        <w:tc>
          <w:tcPr>
            <w:tcW w:w="2548" w:type="dxa"/>
            <w:hideMark/>
          </w:tcPr>
          <w:p w14:paraId="3EB74477" w14:textId="77777777" w:rsidR="00F33D56" w:rsidRPr="0023173B" w:rsidRDefault="00000000" w:rsidP="00682242">
            <w:pPr>
              <w:pStyle w:val="TableCellText10pt"/>
              <w:keepNext w:val="0"/>
              <w:spacing w:before="0" w:after="0" w:line="264" w:lineRule="auto"/>
              <w:rPr>
                <w:b/>
                <w:bCs/>
                <w:sz w:val="24"/>
              </w:rPr>
            </w:pPr>
            <w:r w:rsidRPr="0023173B">
              <w:rPr>
                <w:b/>
                <w:bCs/>
                <w:sz w:val="24"/>
              </w:rPr>
              <w:t>Coded</w:t>
            </w:r>
            <w:r w:rsidR="00A304E7" w:rsidRPr="0023173B">
              <w:rPr>
                <w:b/>
                <w:bCs/>
                <w:sz w:val="24"/>
              </w:rPr>
              <w:t xml:space="preserve"> personal data</w:t>
            </w:r>
          </w:p>
        </w:tc>
        <w:tc>
          <w:tcPr>
            <w:tcW w:w="6987" w:type="dxa"/>
            <w:hideMark/>
          </w:tcPr>
          <w:p w14:paraId="17CA58A8" w14:textId="77777777" w:rsidR="007F342D" w:rsidRPr="0023173B" w:rsidRDefault="00000000" w:rsidP="00682242">
            <w:pPr>
              <w:pStyle w:val="TableCellText10pt"/>
              <w:keepNext w:val="0"/>
              <w:spacing w:before="0" w:after="0" w:line="264" w:lineRule="auto"/>
              <w:rPr>
                <w:sz w:val="24"/>
              </w:rPr>
            </w:pPr>
            <w:r w:rsidRPr="0023173B">
              <w:rPr>
                <w:sz w:val="24"/>
              </w:rPr>
              <w:t>Your data collected at the study site with your name and contact details will be replaced by a code by the study doctor</w:t>
            </w:r>
            <w:r w:rsidR="003E4053" w:rsidRPr="0023173B">
              <w:rPr>
                <w:sz w:val="24"/>
              </w:rPr>
              <w:t>. The</w:t>
            </w:r>
            <w:r w:rsidR="001B5043" w:rsidRPr="0023173B">
              <w:rPr>
                <w:sz w:val="24"/>
              </w:rPr>
              <w:t xml:space="preserve"> study doctor</w:t>
            </w:r>
            <w:r w:rsidRPr="0023173B">
              <w:rPr>
                <w:sz w:val="24"/>
              </w:rPr>
              <w:t xml:space="preserve"> </w:t>
            </w:r>
            <w:r w:rsidR="001B5043" w:rsidRPr="0023173B">
              <w:rPr>
                <w:sz w:val="24"/>
              </w:rPr>
              <w:t xml:space="preserve">will </w:t>
            </w:r>
            <w:r w:rsidRPr="0023173B">
              <w:rPr>
                <w:sz w:val="24"/>
              </w:rPr>
              <w:t>keep the link between your name/contact details and the code to ensure your safety and confidentiality.</w:t>
            </w:r>
          </w:p>
          <w:p w14:paraId="48B7ED30" w14:textId="77777777" w:rsidR="00F33D56" w:rsidRPr="0023173B" w:rsidRDefault="00000000" w:rsidP="00682242">
            <w:pPr>
              <w:pStyle w:val="TableCellText10pt"/>
              <w:keepNext w:val="0"/>
              <w:spacing w:before="0" w:after="0" w:line="264" w:lineRule="auto"/>
              <w:rPr>
                <w:sz w:val="24"/>
              </w:rPr>
            </w:pPr>
            <w:r w:rsidRPr="0023173B">
              <w:rPr>
                <w:sz w:val="24"/>
              </w:rPr>
              <w:t>Coded information cannot identify you unless your study doctor provides your name or contact details, where allowed by applicable law.</w:t>
            </w:r>
          </w:p>
        </w:tc>
      </w:tr>
    </w:tbl>
    <w:p w14:paraId="1FEDAEC5" w14:textId="77777777" w:rsidR="00034306" w:rsidRPr="0023173B" w:rsidRDefault="00034306" w:rsidP="00682242">
      <w:pPr>
        <w:pStyle w:val="Text"/>
        <w:spacing w:before="0" w:after="0" w:line="264" w:lineRule="auto"/>
      </w:pPr>
    </w:p>
    <w:p w14:paraId="7C567E19" w14:textId="77777777" w:rsidR="00E97805" w:rsidRPr="0023173B" w:rsidRDefault="00E97805" w:rsidP="00682242">
      <w:pPr>
        <w:pStyle w:val="Text"/>
        <w:spacing w:before="0" w:after="0" w:line="264" w:lineRule="auto"/>
        <w:sectPr w:rsidR="00E97805" w:rsidRPr="0023173B" w:rsidSect="00DD45A8">
          <w:headerReference w:type="default" r:id="rId12"/>
          <w:footerReference w:type="default" r:id="rId13"/>
          <w:endnotePr>
            <w:numFmt w:val="decimal"/>
          </w:endnotePr>
          <w:pgSz w:w="12240" w:h="15840" w:code="1"/>
          <w:pgMar w:top="1440" w:right="1440" w:bottom="1440" w:left="1440" w:header="720" w:footer="720" w:gutter="0"/>
          <w:cols w:space="720"/>
        </w:sectPr>
      </w:pPr>
    </w:p>
    <w:p w14:paraId="1D3090AD" w14:textId="77777777" w:rsidR="00DC372E" w:rsidRPr="0023173B" w:rsidRDefault="00000000" w:rsidP="00682242">
      <w:pPr>
        <w:pStyle w:val="Heading1"/>
        <w:pageBreakBefore/>
        <w:numPr>
          <w:ilvl w:val="0"/>
          <w:numId w:val="0"/>
        </w:numPr>
        <w:spacing w:before="0" w:after="0" w:line="264" w:lineRule="auto"/>
      </w:pPr>
      <w:r w:rsidRPr="0023173B">
        <w:lastRenderedPageBreak/>
        <w:t>Supplementary Information Sheet 2</w:t>
      </w:r>
      <w:r w:rsidR="00D935EE" w:rsidRPr="0023173B">
        <w:t>: Assessments</w:t>
      </w:r>
    </w:p>
    <w:p w14:paraId="6B2AFF9B" w14:textId="77777777" w:rsidR="00997787" w:rsidRPr="0023173B" w:rsidRDefault="00000000" w:rsidP="00682242">
      <w:pPr>
        <w:pStyle w:val="Caption"/>
        <w:spacing w:before="0" w:after="0" w:line="264" w:lineRule="auto"/>
        <w:rPr>
          <w:iCs/>
        </w:rPr>
      </w:pPr>
      <w:r w:rsidRPr="0023173B">
        <w:rPr>
          <w:iCs/>
        </w:rPr>
        <w:t xml:space="preserve">Table </w:t>
      </w:r>
      <w:r w:rsidR="005C1D8E" w:rsidRPr="005C1D8E">
        <w:rPr>
          <w:iCs/>
        </w:rPr>
        <w:t>2</w:t>
      </w:r>
      <w:r w:rsidRPr="0023173B">
        <w:rPr>
          <w:iCs/>
        </w:rPr>
        <w:t xml:space="preserve">: </w:t>
      </w:r>
      <w:r w:rsidR="00ED79B1" w:rsidRPr="0023173B">
        <w:rPr>
          <w:iCs/>
        </w:rPr>
        <w:t>Study Assessments/</w:t>
      </w:r>
      <w:r w:rsidRPr="0023173B">
        <w:rPr>
          <w:iCs/>
        </w:rPr>
        <w:t>Procedures</w:t>
      </w:r>
    </w:p>
    <w:tbl>
      <w:tblPr>
        <w:tblStyle w:val="TableGrid"/>
        <w:tblW w:w="13013" w:type="dxa"/>
        <w:tblLayout w:type="fixed"/>
        <w:tblCellMar>
          <w:left w:w="57" w:type="dxa"/>
          <w:right w:w="57" w:type="dxa"/>
        </w:tblCellMar>
        <w:tblLook w:val="04A0" w:firstRow="1" w:lastRow="0" w:firstColumn="1" w:lastColumn="0" w:noHBand="0" w:noVBand="1"/>
      </w:tblPr>
      <w:tblGrid>
        <w:gridCol w:w="3397"/>
        <w:gridCol w:w="1843"/>
        <w:gridCol w:w="453"/>
        <w:gridCol w:w="454"/>
        <w:gridCol w:w="453"/>
        <w:gridCol w:w="454"/>
        <w:gridCol w:w="454"/>
        <w:gridCol w:w="851"/>
        <w:gridCol w:w="409"/>
        <w:gridCol w:w="409"/>
        <w:gridCol w:w="410"/>
        <w:gridCol w:w="409"/>
        <w:gridCol w:w="410"/>
        <w:gridCol w:w="409"/>
        <w:gridCol w:w="410"/>
        <w:gridCol w:w="416"/>
        <w:gridCol w:w="403"/>
        <w:gridCol w:w="969"/>
      </w:tblGrid>
      <w:tr w:rsidR="000713DD" w14:paraId="18C478B2" w14:textId="77777777" w:rsidTr="000C5BAE">
        <w:trPr>
          <w:tblHeader/>
        </w:trPr>
        <w:tc>
          <w:tcPr>
            <w:tcW w:w="3397" w:type="dxa"/>
            <w:tcMar>
              <w:left w:w="28" w:type="dxa"/>
              <w:right w:w="28" w:type="dxa"/>
            </w:tcMar>
            <w:vAlign w:val="center"/>
          </w:tcPr>
          <w:p w14:paraId="6B9CD770" w14:textId="77777777" w:rsidR="00AA7691" w:rsidRPr="0023173B" w:rsidRDefault="00000000" w:rsidP="00933B40">
            <w:pPr>
              <w:pStyle w:val="TableCellHeading10pt"/>
              <w:spacing w:before="0" w:after="0"/>
              <w:jc w:val="left"/>
            </w:pPr>
            <w:r w:rsidRPr="0023173B">
              <w:t>Study assessments/</w:t>
            </w:r>
            <w:r w:rsidRPr="0023173B">
              <w:br/>
              <w:t>procedures</w:t>
            </w:r>
          </w:p>
        </w:tc>
        <w:tc>
          <w:tcPr>
            <w:tcW w:w="1843" w:type="dxa"/>
            <w:tcMar>
              <w:left w:w="28" w:type="dxa"/>
              <w:right w:w="28" w:type="dxa"/>
            </w:tcMar>
            <w:vAlign w:val="center"/>
          </w:tcPr>
          <w:p w14:paraId="7B01E6E2" w14:textId="77777777" w:rsidR="00AA7691" w:rsidRPr="0023173B" w:rsidRDefault="00000000" w:rsidP="00933B40">
            <w:pPr>
              <w:pStyle w:val="TableCellHeading10pt"/>
              <w:spacing w:before="0" w:after="0"/>
              <w:rPr>
                <w:lang w:eastAsia="ja-JP"/>
              </w:rPr>
            </w:pPr>
            <w:r w:rsidRPr="0023173B">
              <w:rPr>
                <w:lang w:eastAsia="ja-JP"/>
              </w:rPr>
              <w:t>Screening period</w:t>
            </w:r>
          </w:p>
        </w:tc>
        <w:tc>
          <w:tcPr>
            <w:tcW w:w="2268" w:type="dxa"/>
            <w:gridSpan w:val="5"/>
            <w:tcMar>
              <w:left w:w="28" w:type="dxa"/>
              <w:right w:w="28" w:type="dxa"/>
            </w:tcMar>
            <w:vAlign w:val="center"/>
          </w:tcPr>
          <w:p w14:paraId="13036E68" w14:textId="77777777" w:rsidR="00AA7691" w:rsidRPr="0023173B" w:rsidRDefault="00000000" w:rsidP="00933B40">
            <w:pPr>
              <w:pStyle w:val="TableCellHeading10pt"/>
              <w:spacing w:before="0" w:after="0"/>
            </w:pPr>
            <w:r w:rsidRPr="0023173B">
              <w:rPr>
                <w:lang w:eastAsia="ja-JP"/>
              </w:rPr>
              <w:t>Run-in period</w:t>
            </w:r>
          </w:p>
        </w:tc>
        <w:tc>
          <w:tcPr>
            <w:tcW w:w="4536" w:type="dxa"/>
            <w:gridSpan w:val="10"/>
            <w:vAlign w:val="center"/>
          </w:tcPr>
          <w:p w14:paraId="05AF3A77" w14:textId="77777777" w:rsidR="00AA7691" w:rsidRPr="0023173B" w:rsidRDefault="00000000" w:rsidP="00933B40">
            <w:pPr>
              <w:pStyle w:val="TableCellHeading10pt"/>
              <w:spacing w:before="0" w:after="0"/>
            </w:pPr>
            <w:r w:rsidRPr="0023173B">
              <w:rPr>
                <w:lang w:eastAsia="ja-JP"/>
              </w:rPr>
              <w:t>Study Treatment Period</w:t>
            </w:r>
          </w:p>
        </w:tc>
        <w:tc>
          <w:tcPr>
            <w:tcW w:w="969" w:type="dxa"/>
            <w:tcMar>
              <w:left w:w="28" w:type="dxa"/>
              <w:right w:w="28" w:type="dxa"/>
            </w:tcMar>
            <w:vAlign w:val="center"/>
          </w:tcPr>
          <w:p w14:paraId="2E62A0ED" w14:textId="77777777" w:rsidR="00AA7691" w:rsidRPr="0023173B" w:rsidRDefault="00000000" w:rsidP="00933B40">
            <w:pPr>
              <w:pStyle w:val="TableCellHeading10pt"/>
              <w:spacing w:before="0" w:after="0"/>
              <w:rPr>
                <w:lang w:eastAsia="ja-JP"/>
              </w:rPr>
            </w:pPr>
            <w:r w:rsidRPr="0023173B">
              <w:rPr>
                <w:lang w:eastAsia="ja-JP"/>
              </w:rPr>
              <w:t>Follow</w:t>
            </w:r>
            <w:r w:rsidR="00E81066" w:rsidRPr="0023173B">
              <w:rPr>
                <w:lang w:eastAsia="ja-JP"/>
              </w:rPr>
              <w:noBreakHyphen/>
            </w:r>
            <w:r w:rsidRPr="0023173B">
              <w:rPr>
                <w:lang w:eastAsia="ja-JP"/>
              </w:rPr>
              <w:t>up period</w:t>
            </w:r>
          </w:p>
        </w:tc>
      </w:tr>
      <w:tr w:rsidR="000713DD" w14:paraId="314FEAEC" w14:textId="77777777" w:rsidTr="00646442">
        <w:trPr>
          <w:tblHeader/>
        </w:trPr>
        <w:tc>
          <w:tcPr>
            <w:tcW w:w="3397" w:type="dxa"/>
            <w:tcMar>
              <w:left w:w="28" w:type="dxa"/>
              <w:right w:w="28" w:type="dxa"/>
            </w:tcMar>
            <w:vAlign w:val="center"/>
          </w:tcPr>
          <w:p w14:paraId="4456FAEA" w14:textId="77777777" w:rsidR="00181D3E" w:rsidRPr="0023173B" w:rsidRDefault="00000000" w:rsidP="00933B40">
            <w:pPr>
              <w:pStyle w:val="TableCellHeading10pt"/>
              <w:spacing w:before="0" w:after="0"/>
              <w:jc w:val="both"/>
            </w:pPr>
            <w:r w:rsidRPr="0023173B">
              <w:t>Visit to the study site</w:t>
            </w:r>
          </w:p>
        </w:tc>
        <w:tc>
          <w:tcPr>
            <w:tcW w:w="1843" w:type="dxa"/>
            <w:tcMar>
              <w:left w:w="28" w:type="dxa"/>
              <w:right w:w="28" w:type="dxa"/>
            </w:tcMar>
            <w:vAlign w:val="center"/>
          </w:tcPr>
          <w:p w14:paraId="57E4A9F7" w14:textId="77777777" w:rsidR="00181D3E" w:rsidRPr="0023173B" w:rsidRDefault="00000000" w:rsidP="00933B40">
            <w:pPr>
              <w:pStyle w:val="TableCellHeading10pt"/>
              <w:spacing w:before="0" w:after="0"/>
              <w:rPr>
                <w:lang w:eastAsia="ja-JP"/>
              </w:rPr>
            </w:pPr>
            <w:r w:rsidRPr="0023173B">
              <w:rPr>
                <w:lang w:eastAsia="ja-JP"/>
              </w:rPr>
              <w:t>1</w:t>
            </w:r>
            <w:r w:rsidR="003E3C03" w:rsidRPr="0023173B">
              <w:rPr>
                <w:vertAlign w:val="superscript"/>
                <w:lang w:eastAsia="ja-JP"/>
              </w:rPr>
              <w:t>a</w:t>
            </w:r>
          </w:p>
        </w:tc>
        <w:tc>
          <w:tcPr>
            <w:tcW w:w="453" w:type="dxa"/>
            <w:tcMar>
              <w:left w:w="28" w:type="dxa"/>
              <w:right w:w="28" w:type="dxa"/>
            </w:tcMar>
            <w:vAlign w:val="center"/>
          </w:tcPr>
          <w:p w14:paraId="7A594317" w14:textId="77777777" w:rsidR="00181D3E" w:rsidRPr="0023173B" w:rsidRDefault="00000000" w:rsidP="00933B40">
            <w:pPr>
              <w:pStyle w:val="TableCellHeading10pt"/>
              <w:spacing w:before="0" w:after="0"/>
              <w:rPr>
                <w:lang w:eastAsia="ja-JP"/>
              </w:rPr>
            </w:pPr>
            <w:r w:rsidRPr="0023173B">
              <w:rPr>
                <w:lang w:eastAsia="ja-JP"/>
              </w:rPr>
              <w:t>2</w:t>
            </w:r>
          </w:p>
        </w:tc>
        <w:tc>
          <w:tcPr>
            <w:tcW w:w="454" w:type="dxa"/>
            <w:tcMar>
              <w:left w:w="28" w:type="dxa"/>
              <w:right w:w="28" w:type="dxa"/>
            </w:tcMar>
            <w:vAlign w:val="center"/>
          </w:tcPr>
          <w:p w14:paraId="4D6FCBCE" w14:textId="77777777" w:rsidR="00181D3E" w:rsidRPr="0023173B" w:rsidRDefault="00000000" w:rsidP="00933B40">
            <w:pPr>
              <w:pStyle w:val="TableCellHeading10pt"/>
              <w:spacing w:before="0" w:after="0"/>
              <w:rPr>
                <w:lang w:eastAsia="ja-JP"/>
              </w:rPr>
            </w:pPr>
            <w:r w:rsidRPr="0023173B">
              <w:rPr>
                <w:lang w:eastAsia="ja-JP"/>
              </w:rPr>
              <w:t>3</w:t>
            </w:r>
          </w:p>
        </w:tc>
        <w:tc>
          <w:tcPr>
            <w:tcW w:w="453" w:type="dxa"/>
            <w:shd w:val="clear" w:color="auto" w:fill="auto"/>
            <w:tcMar>
              <w:left w:w="28" w:type="dxa"/>
              <w:right w:w="28" w:type="dxa"/>
            </w:tcMar>
            <w:vAlign w:val="center"/>
          </w:tcPr>
          <w:p w14:paraId="54EA80D1" w14:textId="77777777" w:rsidR="00181D3E" w:rsidRPr="0023173B" w:rsidRDefault="00000000" w:rsidP="00933B40">
            <w:pPr>
              <w:pStyle w:val="TableCellHeading10pt"/>
              <w:spacing w:before="0" w:after="0"/>
              <w:rPr>
                <w:lang w:eastAsia="ja-JP"/>
              </w:rPr>
            </w:pPr>
            <w:r w:rsidRPr="0023173B">
              <w:rPr>
                <w:lang w:eastAsia="ja-JP"/>
              </w:rPr>
              <w:t>4</w:t>
            </w:r>
          </w:p>
        </w:tc>
        <w:tc>
          <w:tcPr>
            <w:tcW w:w="454" w:type="dxa"/>
            <w:shd w:val="clear" w:color="auto" w:fill="auto"/>
            <w:tcMar>
              <w:left w:w="28" w:type="dxa"/>
              <w:right w:w="28" w:type="dxa"/>
            </w:tcMar>
            <w:vAlign w:val="center"/>
          </w:tcPr>
          <w:p w14:paraId="435CA9BE" w14:textId="77777777" w:rsidR="00181D3E" w:rsidRPr="0023173B" w:rsidRDefault="00000000" w:rsidP="00933B40">
            <w:pPr>
              <w:pStyle w:val="TableCellHeading10pt"/>
              <w:spacing w:before="0" w:after="0"/>
              <w:rPr>
                <w:lang w:eastAsia="ja-JP"/>
              </w:rPr>
            </w:pPr>
            <w:r w:rsidRPr="0023173B">
              <w:rPr>
                <w:lang w:eastAsia="ja-JP"/>
              </w:rPr>
              <w:t>5</w:t>
            </w:r>
          </w:p>
        </w:tc>
        <w:tc>
          <w:tcPr>
            <w:tcW w:w="454" w:type="dxa"/>
            <w:shd w:val="clear" w:color="auto" w:fill="auto"/>
            <w:tcMar>
              <w:left w:w="28" w:type="dxa"/>
              <w:right w:w="28" w:type="dxa"/>
            </w:tcMar>
            <w:vAlign w:val="center"/>
          </w:tcPr>
          <w:p w14:paraId="54E8B35E" w14:textId="77777777" w:rsidR="00181D3E" w:rsidRPr="0023173B" w:rsidRDefault="00000000" w:rsidP="00933B40">
            <w:pPr>
              <w:pStyle w:val="TableCellHeading10pt"/>
              <w:spacing w:before="0" w:after="0"/>
              <w:rPr>
                <w:lang w:eastAsia="ja-JP"/>
              </w:rPr>
            </w:pPr>
            <w:r w:rsidRPr="0023173B">
              <w:rPr>
                <w:lang w:eastAsia="ja-JP"/>
              </w:rPr>
              <w:t>6</w:t>
            </w:r>
          </w:p>
        </w:tc>
        <w:tc>
          <w:tcPr>
            <w:tcW w:w="851" w:type="dxa"/>
            <w:shd w:val="clear" w:color="auto" w:fill="auto"/>
            <w:tcMar>
              <w:left w:w="28" w:type="dxa"/>
              <w:right w:w="28" w:type="dxa"/>
            </w:tcMar>
            <w:vAlign w:val="center"/>
          </w:tcPr>
          <w:p w14:paraId="7E35F2B7" w14:textId="77777777" w:rsidR="00181D3E" w:rsidRPr="0023173B" w:rsidRDefault="00000000" w:rsidP="00933B40">
            <w:pPr>
              <w:pStyle w:val="TableCellHeading10pt"/>
              <w:spacing w:before="0" w:after="0"/>
              <w:rPr>
                <w:lang w:eastAsia="ja-JP"/>
              </w:rPr>
            </w:pPr>
            <w:r w:rsidRPr="0023173B">
              <w:rPr>
                <w:lang w:eastAsia="ja-JP"/>
              </w:rPr>
              <w:t>No visit</w:t>
            </w:r>
          </w:p>
        </w:tc>
        <w:tc>
          <w:tcPr>
            <w:tcW w:w="409" w:type="dxa"/>
            <w:tcMar>
              <w:left w:w="28" w:type="dxa"/>
              <w:right w:w="28" w:type="dxa"/>
            </w:tcMar>
            <w:vAlign w:val="center"/>
          </w:tcPr>
          <w:p w14:paraId="76AD40F3" w14:textId="77777777" w:rsidR="00181D3E" w:rsidRPr="0023173B" w:rsidRDefault="00000000" w:rsidP="00933B40">
            <w:pPr>
              <w:pStyle w:val="TableCellHeading10pt"/>
              <w:spacing w:before="0" w:after="0"/>
              <w:rPr>
                <w:lang w:eastAsia="ja-JP"/>
              </w:rPr>
            </w:pPr>
            <w:r w:rsidRPr="0023173B">
              <w:rPr>
                <w:lang w:eastAsia="ja-JP"/>
              </w:rPr>
              <w:t>7</w:t>
            </w:r>
          </w:p>
        </w:tc>
        <w:tc>
          <w:tcPr>
            <w:tcW w:w="409" w:type="dxa"/>
            <w:tcMar>
              <w:left w:w="28" w:type="dxa"/>
              <w:right w:w="28" w:type="dxa"/>
            </w:tcMar>
            <w:vAlign w:val="center"/>
          </w:tcPr>
          <w:p w14:paraId="6FA1AED3" w14:textId="77777777" w:rsidR="00181D3E" w:rsidRPr="0023173B" w:rsidRDefault="00000000" w:rsidP="00933B40">
            <w:pPr>
              <w:pStyle w:val="TableCellHeading10pt"/>
              <w:spacing w:before="0" w:after="0"/>
              <w:rPr>
                <w:lang w:eastAsia="ja-JP"/>
              </w:rPr>
            </w:pPr>
            <w:r w:rsidRPr="0023173B">
              <w:rPr>
                <w:lang w:eastAsia="ja-JP"/>
              </w:rPr>
              <w:t>8</w:t>
            </w:r>
          </w:p>
        </w:tc>
        <w:tc>
          <w:tcPr>
            <w:tcW w:w="410" w:type="dxa"/>
            <w:tcMar>
              <w:left w:w="28" w:type="dxa"/>
              <w:right w:w="28" w:type="dxa"/>
            </w:tcMar>
            <w:vAlign w:val="center"/>
          </w:tcPr>
          <w:p w14:paraId="28BCBAEE" w14:textId="77777777" w:rsidR="00181D3E" w:rsidRPr="0023173B" w:rsidRDefault="00000000" w:rsidP="00933B40">
            <w:pPr>
              <w:pStyle w:val="TableCellHeading10pt"/>
              <w:spacing w:before="0" w:after="0"/>
              <w:rPr>
                <w:lang w:eastAsia="ja-JP"/>
              </w:rPr>
            </w:pPr>
            <w:r w:rsidRPr="0023173B">
              <w:rPr>
                <w:lang w:eastAsia="ja-JP"/>
              </w:rPr>
              <w:t>9</w:t>
            </w:r>
          </w:p>
        </w:tc>
        <w:tc>
          <w:tcPr>
            <w:tcW w:w="409" w:type="dxa"/>
            <w:tcMar>
              <w:left w:w="28" w:type="dxa"/>
              <w:right w:w="28" w:type="dxa"/>
            </w:tcMar>
            <w:vAlign w:val="center"/>
          </w:tcPr>
          <w:p w14:paraId="6B5C140D" w14:textId="77777777" w:rsidR="00181D3E" w:rsidRPr="0023173B" w:rsidRDefault="00000000" w:rsidP="00933B40">
            <w:pPr>
              <w:pStyle w:val="TableCellHeading10pt"/>
              <w:spacing w:before="0" w:after="0"/>
              <w:rPr>
                <w:lang w:eastAsia="ja-JP"/>
              </w:rPr>
            </w:pPr>
            <w:r w:rsidRPr="0023173B">
              <w:rPr>
                <w:lang w:eastAsia="ja-JP"/>
              </w:rPr>
              <w:t>10</w:t>
            </w:r>
          </w:p>
        </w:tc>
        <w:tc>
          <w:tcPr>
            <w:tcW w:w="410" w:type="dxa"/>
            <w:tcMar>
              <w:left w:w="28" w:type="dxa"/>
              <w:right w:w="28" w:type="dxa"/>
            </w:tcMar>
            <w:vAlign w:val="center"/>
          </w:tcPr>
          <w:p w14:paraId="467A1D86" w14:textId="77777777" w:rsidR="00181D3E" w:rsidRPr="0023173B" w:rsidRDefault="00000000" w:rsidP="00933B40">
            <w:pPr>
              <w:pStyle w:val="TableCellHeading10pt"/>
              <w:spacing w:before="0" w:after="0"/>
              <w:rPr>
                <w:lang w:eastAsia="ja-JP"/>
              </w:rPr>
            </w:pPr>
            <w:r w:rsidRPr="0023173B">
              <w:rPr>
                <w:lang w:eastAsia="ja-JP"/>
              </w:rPr>
              <w:t>11</w:t>
            </w:r>
          </w:p>
        </w:tc>
        <w:tc>
          <w:tcPr>
            <w:tcW w:w="409" w:type="dxa"/>
            <w:tcMar>
              <w:left w:w="28" w:type="dxa"/>
              <w:right w:w="28" w:type="dxa"/>
            </w:tcMar>
            <w:vAlign w:val="center"/>
          </w:tcPr>
          <w:p w14:paraId="55CB7F9C" w14:textId="77777777" w:rsidR="00181D3E" w:rsidRPr="0023173B" w:rsidRDefault="00000000" w:rsidP="00933B40">
            <w:pPr>
              <w:pStyle w:val="TableCellHeading10pt"/>
              <w:spacing w:before="0" w:after="0"/>
              <w:rPr>
                <w:lang w:eastAsia="ja-JP"/>
              </w:rPr>
            </w:pPr>
            <w:r w:rsidRPr="0023173B">
              <w:rPr>
                <w:lang w:eastAsia="ja-JP"/>
              </w:rPr>
              <w:t>12</w:t>
            </w:r>
          </w:p>
        </w:tc>
        <w:tc>
          <w:tcPr>
            <w:tcW w:w="410" w:type="dxa"/>
            <w:tcMar>
              <w:left w:w="28" w:type="dxa"/>
              <w:right w:w="28" w:type="dxa"/>
            </w:tcMar>
            <w:vAlign w:val="center"/>
          </w:tcPr>
          <w:p w14:paraId="7AEB6D05" w14:textId="77777777" w:rsidR="00181D3E" w:rsidRPr="0023173B" w:rsidRDefault="00000000" w:rsidP="00933B40">
            <w:pPr>
              <w:pStyle w:val="TableCellHeading10pt"/>
              <w:spacing w:before="0" w:after="0"/>
              <w:rPr>
                <w:lang w:eastAsia="ja-JP"/>
              </w:rPr>
            </w:pPr>
            <w:r w:rsidRPr="0023173B">
              <w:rPr>
                <w:lang w:eastAsia="ja-JP"/>
              </w:rPr>
              <w:t>13</w:t>
            </w:r>
          </w:p>
        </w:tc>
        <w:tc>
          <w:tcPr>
            <w:tcW w:w="416" w:type="dxa"/>
            <w:tcMar>
              <w:left w:w="28" w:type="dxa"/>
              <w:right w:w="28" w:type="dxa"/>
            </w:tcMar>
            <w:vAlign w:val="center"/>
          </w:tcPr>
          <w:p w14:paraId="34C2417E" w14:textId="77777777" w:rsidR="00181D3E" w:rsidRPr="0023173B" w:rsidRDefault="00000000" w:rsidP="00933B40">
            <w:pPr>
              <w:pStyle w:val="TableCellHeading10pt"/>
              <w:spacing w:before="0" w:after="0"/>
              <w:rPr>
                <w:lang w:eastAsia="ja-JP"/>
              </w:rPr>
            </w:pPr>
            <w:r w:rsidRPr="0023173B">
              <w:rPr>
                <w:lang w:eastAsia="ja-JP"/>
              </w:rPr>
              <w:t>14</w:t>
            </w:r>
          </w:p>
        </w:tc>
        <w:tc>
          <w:tcPr>
            <w:tcW w:w="403" w:type="dxa"/>
            <w:tcMar>
              <w:left w:w="28" w:type="dxa"/>
              <w:right w:w="28" w:type="dxa"/>
            </w:tcMar>
            <w:vAlign w:val="center"/>
          </w:tcPr>
          <w:p w14:paraId="1B574F2D" w14:textId="77777777" w:rsidR="00181D3E" w:rsidRPr="0023173B" w:rsidRDefault="00000000" w:rsidP="00933B40">
            <w:pPr>
              <w:pStyle w:val="TableCellHeading10pt"/>
              <w:spacing w:before="0" w:after="0"/>
              <w:rPr>
                <w:lang w:eastAsia="ja-JP"/>
              </w:rPr>
            </w:pPr>
            <w:r w:rsidRPr="0023173B">
              <w:rPr>
                <w:lang w:eastAsia="ja-JP"/>
              </w:rPr>
              <w:t>15</w:t>
            </w:r>
          </w:p>
        </w:tc>
        <w:tc>
          <w:tcPr>
            <w:tcW w:w="969" w:type="dxa"/>
            <w:tcMar>
              <w:left w:w="28" w:type="dxa"/>
              <w:right w:w="28" w:type="dxa"/>
            </w:tcMar>
            <w:vAlign w:val="center"/>
          </w:tcPr>
          <w:p w14:paraId="7F852100" w14:textId="77777777" w:rsidR="00181D3E" w:rsidRPr="0023173B" w:rsidRDefault="00000000" w:rsidP="00933B40">
            <w:pPr>
              <w:pStyle w:val="TableCellHeading10pt"/>
              <w:spacing w:before="0" w:after="0"/>
              <w:rPr>
                <w:lang w:eastAsia="ja-JP"/>
              </w:rPr>
            </w:pPr>
            <w:r w:rsidRPr="0023173B">
              <w:rPr>
                <w:lang w:eastAsia="ja-JP"/>
              </w:rPr>
              <w:t>16</w:t>
            </w:r>
          </w:p>
        </w:tc>
      </w:tr>
      <w:tr w:rsidR="000713DD" w14:paraId="4DC58538" w14:textId="77777777" w:rsidTr="00646442">
        <w:trPr>
          <w:tblHeader/>
        </w:trPr>
        <w:tc>
          <w:tcPr>
            <w:tcW w:w="3397" w:type="dxa"/>
            <w:tcMar>
              <w:left w:w="28" w:type="dxa"/>
              <w:right w:w="28" w:type="dxa"/>
            </w:tcMar>
            <w:vAlign w:val="center"/>
          </w:tcPr>
          <w:p w14:paraId="61F42531" w14:textId="77777777" w:rsidR="0061073E" w:rsidRPr="0023173B" w:rsidRDefault="00000000" w:rsidP="00933B40">
            <w:pPr>
              <w:pStyle w:val="TableCellHeading10pt"/>
              <w:spacing w:before="0" w:after="0"/>
              <w:jc w:val="both"/>
            </w:pPr>
            <w:r w:rsidRPr="0023173B">
              <w:t>Week</w:t>
            </w:r>
          </w:p>
        </w:tc>
        <w:tc>
          <w:tcPr>
            <w:tcW w:w="1843" w:type="dxa"/>
            <w:tcMar>
              <w:left w:w="28" w:type="dxa"/>
              <w:right w:w="28" w:type="dxa"/>
            </w:tcMar>
            <w:vAlign w:val="center"/>
          </w:tcPr>
          <w:p w14:paraId="6E43B140" w14:textId="77777777" w:rsidR="0061073E" w:rsidRPr="0023173B" w:rsidRDefault="0061073E" w:rsidP="00933B40">
            <w:pPr>
              <w:pStyle w:val="TableCellHeading10pt"/>
              <w:spacing w:before="0" w:after="0"/>
              <w:rPr>
                <w:lang w:eastAsia="ja-JP"/>
              </w:rPr>
            </w:pPr>
          </w:p>
        </w:tc>
        <w:tc>
          <w:tcPr>
            <w:tcW w:w="453" w:type="dxa"/>
            <w:tcMar>
              <w:left w:w="28" w:type="dxa"/>
              <w:right w:w="28" w:type="dxa"/>
            </w:tcMar>
            <w:vAlign w:val="center"/>
          </w:tcPr>
          <w:p w14:paraId="35F3C608" w14:textId="77777777" w:rsidR="0061073E" w:rsidRPr="0023173B" w:rsidRDefault="00000000" w:rsidP="00933B40">
            <w:pPr>
              <w:pStyle w:val="TableCellHeading10pt"/>
              <w:spacing w:before="0" w:after="0"/>
              <w:rPr>
                <w:lang w:eastAsia="ja-JP"/>
              </w:rPr>
            </w:pPr>
            <w:r w:rsidRPr="0023173B">
              <w:rPr>
                <w:lang w:eastAsia="ja-JP"/>
              </w:rPr>
              <w:t>0</w:t>
            </w:r>
          </w:p>
        </w:tc>
        <w:tc>
          <w:tcPr>
            <w:tcW w:w="454" w:type="dxa"/>
            <w:tcMar>
              <w:left w:w="28" w:type="dxa"/>
              <w:right w:w="28" w:type="dxa"/>
            </w:tcMar>
            <w:vAlign w:val="center"/>
          </w:tcPr>
          <w:p w14:paraId="6400FC64" w14:textId="77777777" w:rsidR="0061073E" w:rsidRPr="0023173B" w:rsidRDefault="00000000" w:rsidP="00933B40">
            <w:pPr>
              <w:pStyle w:val="TableCellHeading10pt"/>
              <w:spacing w:before="0" w:after="0"/>
              <w:rPr>
                <w:lang w:eastAsia="ja-JP"/>
              </w:rPr>
            </w:pPr>
            <w:r w:rsidRPr="0023173B">
              <w:rPr>
                <w:lang w:eastAsia="ja-JP"/>
              </w:rPr>
              <w:t>4</w:t>
            </w:r>
          </w:p>
        </w:tc>
        <w:tc>
          <w:tcPr>
            <w:tcW w:w="453" w:type="dxa"/>
            <w:shd w:val="clear" w:color="auto" w:fill="auto"/>
            <w:tcMar>
              <w:left w:w="28" w:type="dxa"/>
              <w:right w:w="28" w:type="dxa"/>
            </w:tcMar>
            <w:vAlign w:val="center"/>
          </w:tcPr>
          <w:p w14:paraId="14DF8037" w14:textId="77777777" w:rsidR="0061073E" w:rsidRPr="0023173B" w:rsidRDefault="00000000" w:rsidP="00933B40">
            <w:pPr>
              <w:pStyle w:val="TableCellHeading10pt"/>
              <w:spacing w:before="0" w:after="0"/>
              <w:rPr>
                <w:lang w:eastAsia="ja-JP"/>
              </w:rPr>
            </w:pPr>
            <w:r w:rsidRPr="0023173B">
              <w:rPr>
                <w:lang w:eastAsia="ja-JP"/>
              </w:rPr>
              <w:t>8</w:t>
            </w:r>
          </w:p>
        </w:tc>
        <w:tc>
          <w:tcPr>
            <w:tcW w:w="454" w:type="dxa"/>
            <w:shd w:val="clear" w:color="auto" w:fill="auto"/>
            <w:tcMar>
              <w:left w:w="28" w:type="dxa"/>
              <w:right w:w="28" w:type="dxa"/>
            </w:tcMar>
            <w:vAlign w:val="center"/>
          </w:tcPr>
          <w:p w14:paraId="5D46896F" w14:textId="77777777" w:rsidR="0061073E" w:rsidRPr="0023173B" w:rsidRDefault="00000000" w:rsidP="00933B40">
            <w:pPr>
              <w:pStyle w:val="TableCellHeading10pt"/>
              <w:spacing w:before="0" w:after="0"/>
              <w:rPr>
                <w:lang w:eastAsia="ja-JP"/>
              </w:rPr>
            </w:pPr>
            <w:r w:rsidRPr="0023173B">
              <w:rPr>
                <w:lang w:eastAsia="ja-JP"/>
              </w:rPr>
              <w:t>12</w:t>
            </w:r>
          </w:p>
        </w:tc>
        <w:tc>
          <w:tcPr>
            <w:tcW w:w="454" w:type="dxa"/>
            <w:shd w:val="clear" w:color="auto" w:fill="auto"/>
            <w:tcMar>
              <w:left w:w="28" w:type="dxa"/>
              <w:right w:w="28" w:type="dxa"/>
            </w:tcMar>
            <w:vAlign w:val="center"/>
          </w:tcPr>
          <w:p w14:paraId="76133DCA" w14:textId="77777777" w:rsidR="0061073E" w:rsidRPr="0023173B" w:rsidRDefault="00000000" w:rsidP="00933B40">
            <w:pPr>
              <w:pStyle w:val="TableCellHeading10pt"/>
              <w:spacing w:before="0" w:after="0"/>
              <w:rPr>
                <w:lang w:eastAsia="ja-JP"/>
              </w:rPr>
            </w:pPr>
            <w:r w:rsidRPr="0023173B">
              <w:rPr>
                <w:lang w:eastAsia="ja-JP"/>
              </w:rPr>
              <w:t>16</w:t>
            </w:r>
          </w:p>
        </w:tc>
        <w:tc>
          <w:tcPr>
            <w:tcW w:w="851" w:type="dxa"/>
            <w:shd w:val="clear" w:color="auto" w:fill="auto"/>
            <w:tcMar>
              <w:left w:w="28" w:type="dxa"/>
              <w:right w:w="28" w:type="dxa"/>
            </w:tcMar>
            <w:vAlign w:val="center"/>
          </w:tcPr>
          <w:p w14:paraId="5B365FBF" w14:textId="77777777" w:rsidR="0061073E" w:rsidRPr="0023173B" w:rsidRDefault="00000000" w:rsidP="00933B40">
            <w:pPr>
              <w:pStyle w:val="TableCellHeading10pt"/>
              <w:spacing w:before="0" w:after="0"/>
              <w:rPr>
                <w:lang w:eastAsia="ja-JP"/>
              </w:rPr>
            </w:pPr>
            <w:r w:rsidRPr="0023173B">
              <w:rPr>
                <w:lang w:eastAsia="ja-JP"/>
              </w:rPr>
              <w:t>16+1 day</w:t>
            </w:r>
          </w:p>
        </w:tc>
        <w:tc>
          <w:tcPr>
            <w:tcW w:w="409" w:type="dxa"/>
            <w:tcMar>
              <w:left w:w="28" w:type="dxa"/>
              <w:right w:w="28" w:type="dxa"/>
            </w:tcMar>
            <w:vAlign w:val="center"/>
          </w:tcPr>
          <w:p w14:paraId="50041BD8" w14:textId="77777777" w:rsidR="0061073E" w:rsidRPr="0023173B" w:rsidRDefault="00000000" w:rsidP="00933B40">
            <w:pPr>
              <w:pStyle w:val="TableCellHeading10pt"/>
              <w:spacing w:before="0" w:after="0"/>
              <w:rPr>
                <w:lang w:eastAsia="ja-JP"/>
              </w:rPr>
            </w:pPr>
            <w:r w:rsidRPr="0023173B">
              <w:rPr>
                <w:lang w:eastAsia="ja-JP"/>
              </w:rPr>
              <w:t>20</w:t>
            </w:r>
          </w:p>
        </w:tc>
        <w:tc>
          <w:tcPr>
            <w:tcW w:w="409" w:type="dxa"/>
            <w:tcMar>
              <w:left w:w="28" w:type="dxa"/>
              <w:right w:w="28" w:type="dxa"/>
            </w:tcMar>
            <w:vAlign w:val="center"/>
          </w:tcPr>
          <w:p w14:paraId="48AD182B" w14:textId="77777777" w:rsidR="0061073E" w:rsidRPr="0023173B" w:rsidRDefault="00000000" w:rsidP="00933B40">
            <w:pPr>
              <w:pStyle w:val="TableCellHeading10pt"/>
              <w:spacing w:before="0" w:after="0"/>
              <w:rPr>
                <w:lang w:eastAsia="ja-JP"/>
              </w:rPr>
            </w:pPr>
            <w:r w:rsidRPr="0023173B">
              <w:rPr>
                <w:lang w:eastAsia="ja-JP"/>
              </w:rPr>
              <w:t>24</w:t>
            </w:r>
          </w:p>
        </w:tc>
        <w:tc>
          <w:tcPr>
            <w:tcW w:w="410" w:type="dxa"/>
            <w:tcMar>
              <w:left w:w="28" w:type="dxa"/>
              <w:right w:w="28" w:type="dxa"/>
            </w:tcMar>
            <w:vAlign w:val="center"/>
          </w:tcPr>
          <w:p w14:paraId="3384F646" w14:textId="77777777" w:rsidR="0061073E" w:rsidRPr="0023173B" w:rsidRDefault="00000000" w:rsidP="00933B40">
            <w:pPr>
              <w:pStyle w:val="TableCellHeading10pt"/>
              <w:spacing w:before="0" w:after="0"/>
              <w:rPr>
                <w:lang w:eastAsia="ja-JP"/>
              </w:rPr>
            </w:pPr>
            <w:r w:rsidRPr="0023173B">
              <w:rPr>
                <w:lang w:eastAsia="ja-JP"/>
              </w:rPr>
              <w:t>28</w:t>
            </w:r>
          </w:p>
        </w:tc>
        <w:tc>
          <w:tcPr>
            <w:tcW w:w="409" w:type="dxa"/>
            <w:tcMar>
              <w:left w:w="28" w:type="dxa"/>
              <w:right w:w="28" w:type="dxa"/>
            </w:tcMar>
            <w:vAlign w:val="center"/>
          </w:tcPr>
          <w:p w14:paraId="0EE8AE4E" w14:textId="77777777" w:rsidR="0061073E" w:rsidRPr="0023173B" w:rsidRDefault="00000000" w:rsidP="00933B40">
            <w:pPr>
              <w:pStyle w:val="TableCellHeading10pt"/>
              <w:spacing w:before="0" w:after="0"/>
              <w:rPr>
                <w:lang w:eastAsia="ja-JP"/>
              </w:rPr>
            </w:pPr>
            <w:r w:rsidRPr="0023173B">
              <w:rPr>
                <w:lang w:eastAsia="ja-JP"/>
              </w:rPr>
              <w:t>32</w:t>
            </w:r>
          </w:p>
        </w:tc>
        <w:tc>
          <w:tcPr>
            <w:tcW w:w="410" w:type="dxa"/>
            <w:tcMar>
              <w:left w:w="28" w:type="dxa"/>
              <w:right w:w="28" w:type="dxa"/>
            </w:tcMar>
            <w:vAlign w:val="center"/>
          </w:tcPr>
          <w:p w14:paraId="0F7395C5" w14:textId="77777777" w:rsidR="0061073E" w:rsidRPr="0023173B" w:rsidRDefault="00000000" w:rsidP="00933B40">
            <w:pPr>
              <w:pStyle w:val="TableCellHeading10pt"/>
              <w:spacing w:before="0" w:after="0"/>
              <w:rPr>
                <w:lang w:eastAsia="ja-JP"/>
              </w:rPr>
            </w:pPr>
            <w:r w:rsidRPr="0023173B">
              <w:rPr>
                <w:lang w:eastAsia="ja-JP"/>
              </w:rPr>
              <w:t>36</w:t>
            </w:r>
          </w:p>
        </w:tc>
        <w:tc>
          <w:tcPr>
            <w:tcW w:w="409" w:type="dxa"/>
            <w:tcMar>
              <w:left w:w="28" w:type="dxa"/>
              <w:right w:w="28" w:type="dxa"/>
            </w:tcMar>
            <w:vAlign w:val="center"/>
          </w:tcPr>
          <w:p w14:paraId="60455937" w14:textId="77777777" w:rsidR="0061073E" w:rsidRPr="0023173B" w:rsidRDefault="00000000" w:rsidP="00933B40">
            <w:pPr>
              <w:pStyle w:val="TableCellHeading10pt"/>
              <w:spacing w:before="0" w:after="0"/>
              <w:rPr>
                <w:lang w:eastAsia="ja-JP"/>
              </w:rPr>
            </w:pPr>
            <w:r w:rsidRPr="0023173B">
              <w:rPr>
                <w:lang w:eastAsia="ja-JP"/>
              </w:rPr>
              <w:t>40</w:t>
            </w:r>
          </w:p>
        </w:tc>
        <w:tc>
          <w:tcPr>
            <w:tcW w:w="410" w:type="dxa"/>
            <w:tcMar>
              <w:left w:w="28" w:type="dxa"/>
              <w:right w:w="28" w:type="dxa"/>
            </w:tcMar>
            <w:vAlign w:val="center"/>
          </w:tcPr>
          <w:p w14:paraId="5F7C8B17" w14:textId="77777777" w:rsidR="0061073E" w:rsidRPr="0023173B" w:rsidRDefault="00000000" w:rsidP="00933B40">
            <w:pPr>
              <w:pStyle w:val="TableCellHeading10pt"/>
              <w:spacing w:before="0" w:after="0"/>
              <w:rPr>
                <w:lang w:eastAsia="ja-JP"/>
              </w:rPr>
            </w:pPr>
            <w:r w:rsidRPr="0023173B">
              <w:rPr>
                <w:lang w:eastAsia="ja-JP"/>
              </w:rPr>
              <w:t>44</w:t>
            </w:r>
          </w:p>
        </w:tc>
        <w:tc>
          <w:tcPr>
            <w:tcW w:w="416" w:type="dxa"/>
            <w:tcMar>
              <w:left w:w="28" w:type="dxa"/>
              <w:right w:w="28" w:type="dxa"/>
            </w:tcMar>
            <w:vAlign w:val="center"/>
          </w:tcPr>
          <w:p w14:paraId="47F0D1B7" w14:textId="77777777" w:rsidR="0061073E" w:rsidRPr="0023173B" w:rsidRDefault="00000000" w:rsidP="00933B40">
            <w:pPr>
              <w:pStyle w:val="TableCellHeading10pt"/>
              <w:spacing w:before="0" w:after="0"/>
              <w:rPr>
                <w:lang w:eastAsia="ja-JP"/>
              </w:rPr>
            </w:pPr>
            <w:r w:rsidRPr="0023173B">
              <w:rPr>
                <w:lang w:eastAsia="ja-JP"/>
              </w:rPr>
              <w:t>48</w:t>
            </w:r>
          </w:p>
        </w:tc>
        <w:tc>
          <w:tcPr>
            <w:tcW w:w="403" w:type="dxa"/>
            <w:tcMar>
              <w:left w:w="28" w:type="dxa"/>
              <w:right w:w="28" w:type="dxa"/>
            </w:tcMar>
            <w:vAlign w:val="center"/>
          </w:tcPr>
          <w:p w14:paraId="7CAA2395" w14:textId="77777777" w:rsidR="0061073E" w:rsidRPr="0023173B" w:rsidRDefault="00000000" w:rsidP="00933B40">
            <w:pPr>
              <w:pStyle w:val="TableCellHeading10pt"/>
              <w:spacing w:before="0" w:after="0"/>
              <w:rPr>
                <w:lang w:eastAsia="ja-JP"/>
              </w:rPr>
            </w:pPr>
            <w:r w:rsidRPr="0023173B">
              <w:rPr>
                <w:lang w:eastAsia="ja-JP"/>
              </w:rPr>
              <w:t>52</w:t>
            </w:r>
          </w:p>
        </w:tc>
        <w:tc>
          <w:tcPr>
            <w:tcW w:w="969" w:type="dxa"/>
            <w:tcMar>
              <w:left w:w="28" w:type="dxa"/>
              <w:right w:w="28" w:type="dxa"/>
            </w:tcMar>
            <w:vAlign w:val="center"/>
          </w:tcPr>
          <w:p w14:paraId="2623FD9F" w14:textId="77777777" w:rsidR="0061073E" w:rsidRPr="0023173B" w:rsidRDefault="00000000" w:rsidP="00933B40">
            <w:pPr>
              <w:pStyle w:val="TableCellHeading10pt"/>
              <w:spacing w:before="0" w:after="0"/>
              <w:rPr>
                <w:lang w:eastAsia="ja-JP"/>
              </w:rPr>
            </w:pPr>
            <w:r w:rsidRPr="0023173B">
              <w:rPr>
                <w:lang w:eastAsia="ja-JP"/>
              </w:rPr>
              <w:t>56</w:t>
            </w:r>
          </w:p>
        </w:tc>
      </w:tr>
      <w:tr w:rsidR="000713DD" w14:paraId="2DEB2FB2" w14:textId="77777777" w:rsidTr="00646442">
        <w:trPr>
          <w:tblHeader/>
        </w:trPr>
        <w:tc>
          <w:tcPr>
            <w:tcW w:w="3397" w:type="dxa"/>
            <w:tcMar>
              <w:left w:w="28" w:type="dxa"/>
              <w:right w:w="28" w:type="dxa"/>
            </w:tcMar>
            <w:vAlign w:val="center"/>
          </w:tcPr>
          <w:p w14:paraId="2D94819F" w14:textId="77777777" w:rsidR="007E7B02" w:rsidRPr="0023173B" w:rsidRDefault="00000000" w:rsidP="00933B40">
            <w:pPr>
              <w:pStyle w:val="TableCellHeading10pt"/>
              <w:spacing w:before="0" w:after="0"/>
              <w:jc w:val="both"/>
            </w:pPr>
            <w:r w:rsidRPr="0023173B">
              <w:t>Day</w:t>
            </w:r>
          </w:p>
        </w:tc>
        <w:tc>
          <w:tcPr>
            <w:tcW w:w="1843" w:type="dxa"/>
            <w:tcMar>
              <w:left w:w="28" w:type="dxa"/>
              <w:right w:w="28" w:type="dxa"/>
            </w:tcMar>
            <w:vAlign w:val="center"/>
          </w:tcPr>
          <w:p w14:paraId="353D8728" w14:textId="77777777" w:rsidR="007E7B02" w:rsidRPr="0023173B" w:rsidRDefault="00000000" w:rsidP="00933B40">
            <w:pPr>
              <w:pStyle w:val="TableCellHeading10pt"/>
              <w:spacing w:before="0" w:after="0"/>
            </w:pPr>
            <w:r w:rsidRPr="0023173B">
              <w:t>Within 30 days before first aflibercept injection</w:t>
            </w:r>
          </w:p>
        </w:tc>
        <w:tc>
          <w:tcPr>
            <w:tcW w:w="453" w:type="dxa"/>
            <w:tcMar>
              <w:left w:w="28" w:type="dxa"/>
              <w:right w:w="28" w:type="dxa"/>
            </w:tcMar>
            <w:vAlign w:val="center"/>
          </w:tcPr>
          <w:p w14:paraId="1476CD92" w14:textId="77777777" w:rsidR="007E7B02" w:rsidRPr="0023173B" w:rsidRDefault="00000000" w:rsidP="00933B40">
            <w:pPr>
              <w:pStyle w:val="TableCellHeading10pt"/>
              <w:spacing w:before="0" w:after="0"/>
            </w:pPr>
            <w:r w:rsidRPr="0023173B">
              <w:rPr>
                <w:lang w:eastAsia="ja-JP"/>
              </w:rPr>
              <w:t>1</w:t>
            </w:r>
          </w:p>
        </w:tc>
        <w:tc>
          <w:tcPr>
            <w:tcW w:w="454" w:type="dxa"/>
            <w:tcMar>
              <w:left w:w="28" w:type="dxa"/>
              <w:right w:w="28" w:type="dxa"/>
            </w:tcMar>
            <w:vAlign w:val="center"/>
          </w:tcPr>
          <w:p w14:paraId="2CB90AD2" w14:textId="77777777" w:rsidR="007E7B02" w:rsidRPr="0023173B" w:rsidRDefault="00000000" w:rsidP="00933B40">
            <w:pPr>
              <w:pStyle w:val="TableCellHeading10pt"/>
              <w:spacing w:before="0" w:after="0"/>
            </w:pPr>
            <w:r w:rsidRPr="0023173B">
              <w:rPr>
                <w:lang w:eastAsia="ja-JP"/>
              </w:rPr>
              <w:t>29</w:t>
            </w:r>
          </w:p>
        </w:tc>
        <w:tc>
          <w:tcPr>
            <w:tcW w:w="453" w:type="dxa"/>
            <w:shd w:val="clear" w:color="auto" w:fill="auto"/>
            <w:tcMar>
              <w:left w:w="28" w:type="dxa"/>
              <w:right w:w="28" w:type="dxa"/>
            </w:tcMar>
            <w:vAlign w:val="center"/>
          </w:tcPr>
          <w:p w14:paraId="51E0D748" w14:textId="77777777" w:rsidR="007E7B02" w:rsidRPr="0023173B" w:rsidRDefault="00000000" w:rsidP="00933B40">
            <w:pPr>
              <w:pStyle w:val="TableCellHeading10pt"/>
              <w:spacing w:before="0" w:after="0"/>
            </w:pPr>
            <w:r w:rsidRPr="0023173B">
              <w:rPr>
                <w:lang w:eastAsia="ja-JP"/>
              </w:rPr>
              <w:t>57</w:t>
            </w:r>
          </w:p>
        </w:tc>
        <w:tc>
          <w:tcPr>
            <w:tcW w:w="454" w:type="dxa"/>
            <w:shd w:val="clear" w:color="auto" w:fill="auto"/>
            <w:tcMar>
              <w:left w:w="28" w:type="dxa"/>
              <w:right w:w="28" w:type="dxa"/>
            </w:tcMar>
            <w:vAlign w:val="center"/>
          </w:tcPr>
          <w:p w14:paraId="39AFB974" w14:textId="77777777" w:rsidR="007E7B02" w:rsidRPr="0023173B" w:rsidRDefault="00000000" w:rsidP="00933B40">
            <w:pPr>
              <w:pStyle w:val="TableCellHeading10pt"/>
              <w:spacing w:before="0" w:after="0"/>
            </w:pPr>
            <w:r w:rsidRPr="0023173B">
              <w:rPr>
                <w:lang w:eastAsia="ja-JP"/>
              </w:rPr>
              <w:t>85</w:t>
            </w:r>
          </w:p>
        </w:tc>
        <w:tc>
          <w:tcPr>
            <w:tcW w:w="454" w:type="dxa"/>
            <w:shd w:val="clear" w:color="auto" w:fill="auto"/>
            <w:tcMar>
              <w:left w:w="28" w:type="dxa"/>
              <w:right w:w="28" w:type="dxa"/>
            </w:tcMar>
            <w:vAlign w:val="center"/>
          </w:tcPr>
          <w:p w14:paraId="256A57E1" w14:textId="77777777" w:rsidR="007E7B02" w:rsidRPr="0023173B" w:rsidRDefault="00000000" w:rsidP="00933B40">
            <w:pPr>
              <w:pStyle w:val="TableCellHeading10pt"/>
              <w:spacing w:before="0" w:after="0"/>
            </w:pPr>
            <w:r w:rsidRPr="0023173B">
              <w:rPr>
                <w:lang w:eastAsia="ja-JP"/>
              </w:rPr>
              <w:t>113</w:t>
            </w:r>
          </w:p>
        </w:tc>
        <w:tc>
          <w:tcPr>
            <w:tcW w:w="851" w:type="dxa"/>
            <w:shd w:val="clear" w:color="auto" w:fill="auto"/>
            <w:tcMar>
              <w:left w:w="28" w:type="dxa"/>
              <w:right w:w="28" w:type="dxa"/>
            </w:tcMar>
            <w:vAlign w:val="center"/>
          </w:tcPr>
          <w:p w14:paraId="7BBA2A2D" w14:textId="77777777" w:rsidR="007E7B02" w:rsidRPr="0023173B" w:rsidRDefault="00000000" w:rsidP="00933B40">
            <w:pPr>
              <w:pStyle w:val="TableCellHeading10pt"/>
              <w:spacing w:before="0" w:after="0"/>
            </w:pPr>
            <w:r w:rsidRPr="0023173B">
              <w:rPr>
                <w:lang w:eastAsia="ja-JP"/>
              </w:rPr>
              <w:t>114</w:t>
            </w:r>
          </w:p>
        </w:tc>
        <w:tc>
          <w:tcPr>
            <w:tcW w:w="409" w:type="dxa"/>
            <w:tcMar>
              <w:left w:w="28" w:type="dxa"/>
              <w:right w:w="28" w:type="dxa"/>
            </w:tcMar>
            <w:vAlign w:val="center"/>
          </w:tcPr>
          <w:p w14:paraId="2FF0FF94" w14:textId="77777777" w:rsidR="007E7B02" w:rsidRPr="0023173B" w:rsidRDefault="00000000" w:rsidP="00933B40">
            <w:pPr>
              <w:pStyle w:val="TableCellHeading10pt"/>
              <w:spacing w:before="0" w:after="0"/>
            </w:pPr>
            <w:r w:rsidRPr="0023173B">
              <w:rPr>
                <w:lang w:eastAsia="ja-JP"/>
              </w:rPr>
              <w:t>141</w:t>
            </w:r>
          </w:p>
        </w:tc>
        <w:tc>
          <w:tcPr>
            <w:tcW w:w="409" w:type="dxa"/>
            <w:tcMar>
              <w:left w:w="28" w:type="dxa"/>
              <w:right w:w="28" w:type="dxa"/>
            </w:tcMar>
            <w:vAlign w:val="center"/>
          </w:tcPr>
          <w:p w14:paraId="4B8994BA" w14:textId="77777777" w:rsidR="007E7B02" w:rsidRPr="0023173B" w:rsidRDefault="00000000" w:rsidP="00933B40">
            <w:pPr>
              <w:pStyle w:val="TableCellHeading10pt"/>
              <w:spacing w:before="0" w:after="0"/>
            </w:pPr>
            <w:r w:rsidRPr="0023173B">
              <w:rPr>
                <w:lang w:eastAsia="ja-JP"/>
              </w:rPr>
              <w:t>169</w:t>
            </w:r>
          </w:p>
        </w:tc>
        <w:tc>
          <w:tcPr>
            <w:tcW w:w="410" w:type="dxa"/>
            <w:tcMar>
              <w:left w:w="28" w:type="dxa"/>
              <w:right w:w="28" w:type="dxa"/>
            </w:tcMar>
            <w:vAlign w:val="center"/>
          </w:tcPr>
          <w:p w14:paraId="781B73BE" w14:textId="77777777" w:rsidR="007E7B02" w:rsidRPr="0023173B" w:rsidRDefault="00000000" w:rsidP="00933B40">
            <w:pPr>
              <w:pStyle w:val="TableCellHeading10pt"/>
              <w:spacing w:before="0" w:after="0"/>
            </w:pPr>
            <w:r w:rsidRPr="0023173B">
              <w:rPr>
                <w:lang w:eastAsia="ja-JP"/>
              </w:rPr>
              <w:t>197</w:t>
            </w:r>
          </w:p>
        </w:tc>
        <w:tc>
          <w:tcPr>
            <w:tcW w:w="409" w:type="dxa"/>
            <w:tcMar>
              <w:left w:w="28" w:type="dxa"/>
              <w:right w:w="28" w:type="dxa"/>
            </w:tcMar>
            <w:vAlign w:val="center"/>
          </w:tcPr>
          <w:p w14:paraId="50342780" w14:textId="77777777" w:rsidR="007E7B02" w:rsidRPr="0023173B" w:rsidRDefault="00000000" w:rsidP="00933B40">
            <w:pPr>
              <w:pStyle w:val="TableCellHeading10pt"/>
              <w:spacing w:before="0" w:after="0"/>
            </w:pPr>
            <w:r w:rsidRPr="0023173B">
              <w:rPr>
                <w:lang w:eastAsia="ja-JP"/>
              </w:rPr>
              <w:t>225</w:t>
            </w:r>
          </w:p>
        </w:tc>
        <w:tc>
          <w:tcPr>
            <w:tcW w:w="410" w:type="dxa"/>
            <w:tcMar>
              <w:left w:w="28" w:type="dxa"/>
              <w:right w:w="28" w:type="dxa"/>
            </w:tcMar>
            <w:vAlign w:val="center"/>
          </w:tcPr>
          <w:p w14:paraId="7BDC2D7E" w14:textId="77777777" w:rsidR="007E7B02" w:rsidRPr="0023173B" w:rsidRDefault="00000000" w:rsidP="00933B40">
            <w:pPr>
              <w:pStyle w:val="TableCellHeading10pt"/>
              <w:spacing w:before="0" w:after="0"/>
            </w:pPr>
            <w:r w:rsidRPr="0023173B">
              <w:rPr>
                <w:lang w:eastAsia="ja-JP"/>
              </w:rPr>
              <w:t>253</w:t>
            </w:r>
          </w:p>
        </w:tc>
        <w:tc>
          <w:tcPr>
            <w:tcW w:w="409" w:type="dxa"/>
            <w:tcMar>
              <w:left w:w="28" w:type="dxa"/>
              <w:right w:w="28" w:type="dxa"/>
            </w:tcMar>
            <w:vAlign w:val="center"/>
          </w:tcPr>
          <w:p w14:paraId="48CA2C5D" w14:textId="77777777" w:rsidR="007E7B02" w:rsidRPr="0023173B" w:rsidRDefault="00000000" w:rsidP="00933B40">
            <w:pPr>
              <w:pStyle w:val="TableCellHeading10pt"/>
              <w:spacing w:before="0" w:after="0"/>
            </w:pPr>
            <w:r w:rsidRPr="0023173B">
              <w:t>281</w:t>
            </w:r>
          </w:p>
        </w:tc>
        <w:tc>
          <w:tcPr>
            <w:tcW w:w="410" w:type="dxa"/>
            <w:tcMar>
              <w:left w:w="28" w:type="dxa"/>
              <w:right w:w="28" w:type="dxa"/>
            </w:tcMar>
            <w:vAlign w:val="center"/>
          </w:tcPr>
          <w:p w14:paraId="0F14D3B7" w14:textId="77777777" w:rsidR="007E7B02" w:rsidRPr="0023173B" w:rsidRDefault="00000000" w:rsidP="00933B40">
            <w:pPr>
              <w:pStyle w:val="TableCellHeading10pt"/>
              <w:spacing w:before="0" w:after="0"/>
            </w:pPr>
            <w:r w:rsidRPr="0023173B">
              <w:t>309</w:t>
            </w:r>
          </w:p>
        </w:tc>
        <w:tc>
          <w:tcPr>
            <w:tcW w:w="416" w:type="dxa"/>
            <w:tcMar>
              <w:left w:w="28" w:type="dxa"/>
              <w:right w:w="28" w:type="dxa"/>
            </w:tcMar>
            <w:vAlign w:val="center"/>
          </w:tcPr>
          <w:p w14:paraId="2D0AC47C" w14:textId="77777777" w:rsidR="007E7B02" w:rsidRPr="0023173B" w:rsidRDefault="00000000" w:rsidP="00933B40">
            <w:pPr>
              <w:pStyle w:val="TableCellHeading10pt"/>
              <w:spacing w:before="0" w:after="0"/>
            </w:pPr>
            <w:r w:rsidRPr="0023173B">
              <w:t>337</w:t>
            </w:r>
          </w:p>
        </w:tc>
        <w:tc>
          <w:tcPr>
            <w:tcW w:w="403" w:type="dxa"/>
            <w:tcMar>
              <w:left w:w="28" w:type="dxa"/>
              <w:right w:w="28" w:type="dxa"/>
            </w:tcMar>
            <w:vAlign w:val="center"/>
          </w:tcPr>
          <w:p w14:paraId="11209AF2" w14:textId="77777777" w:rsidR="007E7B02" w:rsidRPr="0023173B" w:rsidRDefault="00000000" w:rsidP="00933B40">
            <w:pPr>
              <w:pStyle w:val="TableCellHeading10pt"/>
              <w:spacing w:before="0" w:after="0"/>
            </w:pPr>
            <w:r w:rsidRPr="0023173B">
              <w:t>365</w:t>
            </w:r>
          </w:p>
        </w:tc>
        <w:tc>
          <w:tcPr>
            <w:tcW w:w="969" w:type="dxa"/>
            <w:tcMar>
              <w:left w:w="28" w:type="dxa"/>
              <w:right w:w="28" w:type="dxa"/>
            </w:tcMar>
            <w:vAlign w:val="center"/>
          </w:tcPr>
          <w:p w14:paraId="2AE4FDD9" w14:textId="77777777" w:rsidR="007E7B02" w:rsidRPr="0023173B" w:rsidRDefault="00000000" w:rsidP="00933B40">
            <w:pPr>
              <w:pStyle w:val="TableCellHeading10pt"/>
              <w:spacing w:before="0" w:after="0"/>
            </w:pPr>
            <w:r w:rsidRPr="0023173B">
              <w:rPr>
                <w:lang w:eastAsia="ja-JP"/>
              </w:rPr>
              <w:t>393</w:t>
            </w:r>
            <w:r w:rsidR="003E3C03" w:rsidRPr="0023173B">
              <w:rPr>
                <w:vertAlign w:val="superscript"/>
                <w:lang w:eastAsia="ja-JP"/>
              </w:rPr>
              <w:t>b</w:t>
            </w:r>
          </w:p>
        </w:tc>
      </w:tr>
      <w:tr w:rsidR="000713DD" w14:paraId="0375E84D" w14:textId="77777777" w:rsidTr="00646442">
        <w:tc>
          <w:tcPr>
            <w:tcW w:w="3397" w:type="dxa"/>
            <w:tcMar>
              <w:left w:w="28" w:type="dxa"/>
              <w:right w:w="28" w:type="dxa"/>
            </w:tcMar>
            <w:vAlign w:val="center"/>
          </w:tcPr>
          <w:p w14:paraId="32918C8B" w14:textId="77777777" w:rsidR="00993AC7" w:rsidRPr="0023173B" w:rsidRDefault="00000000" w:rsidP="00933B40">
            <w:pPr>
              <w:pStyle w:val="TableCellText10pt"/>
              <w:keepNext w:val="0"/>
              <w:spacing w:before="0" w:after="0"/>
              <w:rPr>
                <w:lang w:eastAsia="ja-JP"/>
              </w:rPr>
            </w:pPr>
            <w:r w:rsidRPr="0023173B">
              <w:rPr>
                <w:lang w:eastAsia="ja-JP"/>
              </w:rPr>
              <w:t>Informed consent</w:t>
            </w:r>
          </w:p>
        </w:tc>
        <w:tc>
          <w:tcPr>
            <w:tcW w:w="1843" w:type="dxa"/>
            <w:tcMar>
              <w:left w:w="28" w:type="dxa"/>
              <w:right w:w="28" w:type="dxa"/>
            </w:tcMar>
            <w:vAlign w:val="center"/>
          </w:tcPr>
          <w:p w14:paraId="14C971E9" w14:textId="77777777" w:rsidR="00993AC7" w:rsidRPr="0023173B" w:rsidRDefault="00000000" w:rsidP="00933B40">
            <w:pPr>
              <w:pStyle w:val="TableCellText10pt"/>
              <w:keepNext w:val="0"/>
              <w:spacing w:before="0" w:after="0"/>
              <w:jc w:val="center"/>
              <w:rPr>
                <w:lang w:eastAsia="ja-JP"/>
              </w:rPr>
            </w:pPr>
            <w:r w:rsidRPr="0023173B">
              <w:rPr>
                <w:lang w:eastAsia="ja-JP"/>
              </w:rPr>
              <w:t>X</w:t>
            </w:r>
          </w:p>
        </w:tc>
        <w:tc>
          <w:tcPr>
            <w:tcW w:w="453" w:type="dxa"/>
            <w:tcMar>
              <w:left w:w="28" w:type="dxa"/>
              <w:right w:w="28" w:type="dxa"/>
            </w:tcMar>
            <w:vAlign w:val="center"/>
          </w:tcPr>
          <w:p w14:paraId="0F23C114" w14:textId="77777777" w:rsidR="00993AC7" w:rsidRPr="0023173B" w:rsidRDefault="00993AC7" w:rsidP="00933B40">
            <w:pPr>
              <w:pStyle w:val="TableCellText10pt"/>
              <w:keepNext w:val="0"/>
              <w:spacing w:before="0" w:after="0"/>
              <w:jc w:val="center"/>
            </w:pPr>
          </w:p>
        </w:tc>
        <w:tc>
          <w:tcPr>
            <w:tcW w:w="454" w:type="dxa"/>
            <w:tcMar>
              <w:left w:w="28" w:type="dxa"/>
              <w:right w:w="28" w:type="dxa"/>
            </w:tcMar>
            <w:vAlign w:val="center"/>
          </w:tcPr>
          <w:p w14:paraId="69B2D00A" w14:textId="77777777" w:rsidR="00993AC7" w:rsidRPr="0023173B" w:rsidRDefault="00993AC7" w:rsidP="00933B40">
            <w:pPr>
              <w:pStyle w:val="TableCellText10pt"/>
              <w:keepNext w:val="0"/>
              <w:spacing w:before="0" w:after="0"/>
              <w:jc w:val="center"/>
            </w:pPr>
          </w:p>
        </w:tc>
        <w:tc>
          <w:tcPr>
            <w:tcW w:w="453" w:type="dxa"/>
            <w:shd w:val="clear" w:color="auto" w:fill="auto"/>
            <w:tcMar>
              <w:left w:w="28" w:type="dxa"/>
              <w:right w:w="28" w:type="dxa"/>
            </w:tcMar>
            <w:vAlign w:val="center"/>
          </w:tcPr>
          <w:p w14:paraId="0BE3FD2E" w14:textId="77777777" w:rsidR="00993AC7" w:rsidRPr="0023173B" w:rsidRDefault="00993AC7" w:rsidP="00933B40">
            <w:pPr>
              <w:pStyle w:val="TableCellText10pt"/>
              <w:keepNext w:val="0"/>
              <w:spacing w:before="0" w:after="0"/>
              <w:jc w:val="center"/>
            </w:pPr>
          </w:p>
        </w:tc>
        <w:tc>
          <w:tcPr>
            <w:tcW w:w="454" w:type="dxa"/>
            <w:shd w:val="clear" w:color="auto" w:fill="auto"/>
            <w:tcMar>
              <w:left w:w="28" w:type="dxa"/>
              <w:right w:w="28" w:type="dxa"/>
            </w:tcMar>
            <w:vAlign w:val="center"/>
          </w:tcPr>
          <w:p w14:paraId="4474969E" w14:textId="77777777" w:rsidR="00993AC7" w:rsidRPr="0023173B" w:rsidRDefault="00993AC7" w:rsidP="00933B40">
            <w:pPr>
              <w:pStyle w:val="TableCellText10pt"/>
              <w:keepNext w:val="0"/>
              <w:spacing w:before="0" w:after="0"/>
              <w:jc w:val="center"/>
            </w:pPr>
          </w:p>
        </w:tc>
        <w:tc>
          <w:tcPr>
            <w:tcW w:w="454" w:type="dxa"/>
            <w:shd w:val="clear" w:color="auto" w:fill="auto"/>
            <w:tcMar>
              <w:left w:w="28" w:type="dxa"/>
              <w:right w:w="28" w:type="dxa"/>
            </w:tcMar>
            <w:vAlign w:val="center"/>
          </w:tcPr>
          <w:p w14:paraId="47C2FB1F" w14:textId="77777777" w:rsidR="00993AC7" w:rsidRPr="0023173B" w:rsidRDefault="00993AC7" w:rsidP="00933B40">
            <w:pPr>
              <w:pStyle w:val="TableCellText10pt"/>
              <w:keepNext w:val="0"/>
              <w:spacing w:before="0" w:after="0"/>
              <w:jc w:val="center"/>
            </w:pPr>
          </w:p>
        </w:tc>
        <w:tc>
          <w:tcPr>
            <w:tcW w:w="851" w:type="dxa"/>
            <w:shd w:val="clear" w:color="auto" w:fill="auto"/>
            <w:tcMar>
              <w:left w:w="28" w:type="dxa"/>
              <w:right w:w="28" w:type="dxa"/>
            </w:tcMar>
            <w:vAlign w:val="center"/>
          </w:tcPr>
          <w:p w14:paraId="1E28B84B" w14:textId="77777777" w:rsidR="00993AC7" w:rsidRPr="0023173B" w:rsidRDefault="00993AC7" w:rsidP="00933B40">
            <w:pPr>
              <w:pStyle w:val="TableCellText10pt"/>
              <w:keepNext w:val="0"/>
              <w:spacing w:before="0" w:after="0"/>
              <w:jc w:val="center"/>
            </w:pPr>
          </w:p>
        </w:tc>
        <w:tc>
          <w:tcPr>
            <w:tcW w:w="409" w:type="dxa"/>
            <w:tcMar>
              <w:left w:w="28" w:type="dxa"/>
              <w:right w:w="28" w:type="dxa"/>
            </w:tcMar>
            <w:vAlign w:val="center"/>
          </w:tcPr>
          <w:p w14:paraId="1B32DB88" w14:textId="77777777" w:rsidR="00993AC7" w:rsidRPr="0023173B" w:rsidRDefault="00993AC7" w:rsidP="00933B40">
            <w:pPr>
              <w:pStyle w:val="TableCellText10pt"/>
              <w:keepNext w:val="0"/>
              <w:spacing w:before="0" w:after="0"/>
              <w:jc w:val="center"/>
            </w:pPr>
          </w:p>
        </w:tc>
        <w:tc>
          <w:tcPr>
            <w:tcW w:w="409" w:type="dxa"/>
            <w:tcMar>
              <w:left w:w="28" w:type="dxa"/>
              <w:right w:w="28" w:type="dxa"/>
            </w:tcMar>
            <w:vAlign w:val="center"/>
          </w:tcPr>
          <w:p w14:paraId="091CB26C" w14:textId="77777777" w:rsidR="00993AC7" w:rsidRPr="0023173B" w:rsidRDefault="00993AC7" w:rsidP="00933B40">
            <w:pPr>
              <w:pStyle w:val="TableCellText10pt"/>
              <w:keepNext w:val="0"/>
              <w:spacing w:before="0" w:after="0"/>
              <w:jc w:val="center"/>
            </w:pPr>
          </w:p>
        </w:tc>
        <w:tc>
          <w:tcPr>
            <w:tcW w:w="410" w:type="dxa"/>
            <w:tcMar>
              <w:left w:w="28" w:type="dxa"/>
              <w:right w:w="28" w:type="dxa"/>
            </w:tcMar>
            <w:vAlign w:val="center"/>
          </w:tcPr>
          <w:p w14:paraId="2CF58DB0" w14:textId="77777777" w:rsidR="00993AC7" w:rsidRPr="0023173B" w:rsidRDefault="00993AC7" w:rsidP="00933B40">
            <w:pPr>
              <w:pStyle w:val="TableCellText10pt"/>
              <w:keepNext w:val="0"/>
              <w:spacing w:before="0" w:after="0"/>
              <w:jc w:val="center"/>
            </w:pPr>
          </w:p>
        </w:tc>
        <w:tc>
          <w:tcPr>
            <w:tcW w:w="409" w:type="dxa"/>
            <w:tcMar>
              <w:left w:w="28" w:type="dxa"/>
              <w:right w:w="28" w:type="dxa"/>
            </w:tcMar>
            <w:vAlign w:val="center"/>
          </w:tcPr>
          <w:p w14:paraId="6349521B" w14:textId="77777777" w:rsidR="00993AC7" w:rsidRPr="0023173B" w:rsidRDefault="00993AC7" w:rsidP="00933B40">
            <w:pPr>
              <w:pStyle w:val="TableCellText10pt"/>
              <w:keepNext w:val="0"/>
              <w:spacing w:before="0" w:after="0"/>
              <w:jc w:val="center"/>
            </w:pPr>
          </w:p>
        </w:tc>
        <w:tc>
          <w:tcPr>
            <w:tcW w:w="410" w:type="dxa"/>
            <w:tcMar>
              <w:left w:w="28" w:type="dxa"/>
              <w:right w:w="28" w:type="dxa"/>
            </w:tcMar>
            <w:vAlign w:val="center"/>
          </w:tcPr>
          <w:p w14:paraId="0EDFC65B" w14:textId="77777777" w:rsidR="00993AC7" w:rsidRPr="0023173B" w:rsidRDefault="00993AC7" w:rsidP="00933B40">
            <w:pPr>
              <w:pStyle w:val="TableCellText10pt"/>
              <w:keepNext w:val="0"/>
              <w:spacing w:before="0" w:after="0"/>
              <w:jc w:val="center"/>
            </w:pPr>
          </w:p>
        </w:tc>
        <w:tc>
          <w:tcPr>
            <w:tcW w:w="409" w:type="dxa"/>
            <w:tcMar>
              <w:left w:w="28" w:type="dxa"/>
              <w:right w:w="28" w:type="dxa"/>
            </w:tcMar>
            <w:vAlign w:val="center"/>
          </w:tcPr>
          <w:p w14:paraId="39C93DCB" w14:textId="77777777" w:rsidR="00993AC7" w:rsidRPr="0023173B" w:rsidRDefault="00993AC7" w:rsidP="00933B40">
            <w:pPr>
              <w:pStyle w:val="TableCellText10pt"/>
              <w:keepNext w:val="0"/>
              <w:spacing w:before="0" w:after="0"/>
              <w:jc w:val="center"/>
            </w:pPr>
          </w:p>
        </w:tc>
        <w:tc>
          <w:tcPr>
            <w:tcW w:w="410" w:type="dxa"/>
            <w:tcMar>
              <w:left w:w="28" w:type="dxa"/>
              <w:right w:w="28" w:type="dxa"/>
            </w:tcMar>
            <w:vAlign w:val="center"/>
          </w:tcPr>
          <w:p w14:paraId="78545914" w14:textId="77777777" w:rsidR="00993AC7" w:rsidRPr="0023173B" w:rsidRDefault="00993AC7" w:rsidP="00933B40">
            <w:pPr>
              <w:pStyle w:val="TableCellText10pt"/>
              <w:keepNext w:val="0"/>
              <w:spacing w:before="0" w:after="0"/>
              <w:jc w:val="center"/>
            </w:pPr>
          </w:p>
        </w:tc>
        <w:tc>
          <w:tcPr>
            <w:tcW w:w="416" w:type="dxa"/>
            <w:tcMar>
              <w:left w:w="28" w:type="dxa"/>
              <w:right w:w="28" w:type="dxa"/>
            </w:tcMar>
            <w:vAlign w:val="center"/>
          </w:tcPr>
          <w:p w14:paraId="56EA4748" w14:textId="77777777" w:rsidR="00993AC7" w:rsidRPr="0023173B" w:rsidRDefault="00993AC7" w:rsidP="00933B40">
            <w:pPr>
              <w:pStyle w:val="TableCellText10pt"/>
              <w:keepNext w:val="0"/>
              <w:spacing w:before="0" w:after="0"/>
              <w:jc w:val="center"/>
            </w:pPr>
          </w:p>
        </w:tc>
        <w:tc>
          <w:tcPr>
            <w:tcW w:w="403" w:type="dxa"/>
            <w:tcMar>
              <w:left w:w="28" w:type="dxa"/>
              <w:right w:w="28" w:type="dxa"/>
            </w:tcMar>
            <w:vAlign w:val="center"/>
          </w:tcPr>
          <w:p w14:paraId="74BD6819" w14:textId="77777777" w:rsidR="00993AC7" w:rsidRPr="0023173B" w:rsidRDefault="00993AC7" w:rsidP="00933B40">
            <w:pPr>
              <w:pStyle w:val="TableCellText10pt"/>
              <w:keepNext w:val="0"/>
              <w:spacing w:before="0" w:after="0"/>
              <w:jc w:val="center"/>
            </w:pPr>
          </w:p>
        </w:tc>
        <w:tc>
          <w:tcPr>
            <w:tcW w:w="969" w:type="dxa"/>
            <w:tcMar>
              <w:left w:w="28" w:type="dxa"/>
              <w:right w:w="28" w:type="dxa"/>
            </w:tcMar>
            <w:vAlign w:val="center"/>
          </w:tcPr>
          <w:p w14:paraId="214F8A35" w14:textId="77777777" w:rsidR="00993AC7" w:rsidRPr="0023173B" w:rsidRDefault="00993AC7" w:rsidP="00933B40">
            <w:pPr>
              <w:pStyle w:val="TableCellText10pt"/>
              <w:keepNext w:val="0"/>
              <w:spacing w:before="0" w:after="0"/>
              <w:jc w:val="center"/>
            </w:pPr>
          </w:p>
        </w:tc>
      </w:tr>
      <w:tr w:rsidR="000713DD" w14:paraId="2F8D6CE7" w14:textId="77777777" w:rsidTr="00646442">
        <w:tc>
          <w:tcPr>
            <w:tcW w:w="3397" w:type="dxa"/>
            <w:tcMar>
              <w:left w:w="28" w:type="dxa"/>
              <w:right w:w="28" w:type="dxa"/>
            </w:tcMar>
            <w:vAlign w:val="center"/>
          </w:tcPr>
          <w:p w14:paraId="5D5D8BAA" w14:textId="77777777" w:rsidR="00181D3E" w:rsidRPr="0023173B" w:rsidRDefault="00000000" w:rsidP="00933B40">
            <w:pPr>
              <w:pStyle w:val="TableCellText10pt"/>
              <w:keepNext w:val="0"/>
              <w:spacing w:before="0" w:after="0"/>
            </w:pPr>
            <w:r w:rsidRPr="0023173B">
              <w:t xml:space="preserve">Demographic information, medical history, </w:t>
            </w:r>
            <w:r w:rsidR="001B24B6" w:rsidRPr="0023173B">
              <w:t xml:space="preserve">smoking history, </w:t>
            </w:r>
            <w:r w:rsidRPr="0023173B">
              <w:t>urine pregnancy test (</w:t>
            </w:r>
            <w:r w:rsidR="005A3A60" w:rsidRPr="0023173B">
              <w:t xml:space="preserve">only for </w:t>
            </w:r>
            <w:r w:rsidRPr="0023173B">
              <w:t>women who can get pr</w:t>
            </w:r>
            <w:r w:rsidR="005A3A60" w:rsidRPr="0023173B">
              <w:t>egnant)</w:t>
            </w:r>
            <w:r w:rsidRPr="0023173B">
              <w:t>, height</w:t>
            </w:r>
          </w:p>
        </w:tc>
        <w:tc>
          <w:tcPr>
            <w:tcW w:w="1843" w:type="dxa"/>
            <w:tcMar>
              <w:left w:w="28" w:type="dxa"/>
              <w:right w:w="28" w:type="dxa"/>
            </w:tcMar>
            <w:vAlign w:val="center"/>
          </w:tcPr>
          <w:p w14:paraId="68C3F3B7" w14:textId="77777777" w:rsidR="00181D3E" w:rsidRPr="0023173B" w:rsidRDefault="00000000" w:rsidP="00933B40">
            <w:pPr>
              <w:pStyle w:val="TableCellText10pt"/>
              <w:keepNext w:val="0"/>
              <w:spacing w:before="0" w:after="0"/>
              <w:jc w:val="center"/>
              <w:rPr>
                <w:lang w:eastAsia="ja-JP"/>
              </w:rPr>
            </w:pPr>
            <w:r w:rsidRPr="0023173B">
              <w:rPr>
                <w:lang w:eastAsia="ja-JP"/>
              </w:rPr>
              <w:t>X</w:t>
            </w:r>
          </w:p>
        </w:tc>
        <w:tc>
          <w:tcPr>
            <w:tcW w:w="453" w:type="dxa"/>
            <w:tcMar>
              <w:left w:w="28" w:type="dxa"/>
              <w:right w:w="28" w:type="dxa"/>
            </w:tcMar>
            <w:vAlign w:val="center"/>
          </w:tcPr>
          <w:p w14:paraId="40699018" w14:textId="77777777" w:rsidR="00181D3E" w:rsidRPr="0023173B" w:rsidRDefault="00181D3E" w:rsidP="00933B40">
            <w:pPr>
              <w:pStyle w:val="TableCellText10pt"/>
              <w:keepNext w:val="0"/>
              <w:spacing w:before="0" w:after="0"/>
              <w:jc w:val="center"/>
            </w:pPr>
          </w:p>
        </w:tc>
        <w:tc>
          <w:tcPr>
            <w:tcW w:w="454" w:type="dxa"/>
            <w:tcMar>
              <w:left w:w="28" w:type="dxa"/>
              <w:right w:w="28" w:type="dxa"/>
            </w:tcMar>
            <w:vAlign w:val="center"/>
          </w:tcPr>
          <w:p w14:paraId="2CC9AFAD" w14:textId="77777777" w:rsidR="00181D3E" w:rsidRPr="0023173B" w:rsidRDefault="00181D3E" w:rsidP="00933B40">
            <w:pPr>
              <w:pStyle w:val="TableCellText10pt"/>
              <w:keepNext w:val="0"/>
              <w:spacing w:before="0" w:after="0"/>
              <w:jc w:val="center"/>
            </w:pPr>
          </w:p>
        </w:tc>
        <w:tc>
          <w:tcPr>
            <w:tcW w:w="453" w:type="dxa"/>
            <w:shd w:val="clear" w:color="auto" w:fill="auto"/>
            <w:tcMar>
              <w:left w:w="28" w:type="dxa"/>
              <w:right w:w="28" w:type="dxa"/>
            </w:tcMar>
            <w:vAlign w:val="center"/>
          </w:tcPr>
          <w:p w14:paraId="50655A36" w14:textId="77777777" w:rsidR="00181D3E" w:rsidRPr="0023173B" w:rsidRDefault="00181D3E" w:rsidP="00933B40">
            <w:pPr>
              <w:pStyle w:val="TableCellText10pt"/>
              <w:keepNext w:val="0"/>
              <w:spacing w:before="0" w:after="0"/>
              <w:jc w:val="center"/>
            </w:pPr>
          </w:p>
        </w:tc>
        <w:tc>
          <w:tcPr>
            <w:tcW w:w="454" w:type="dxa"/>
            <w:shd w:val="clear" w:color="auto" w:fill="auto"/>
            <w:tcMar>
              <w:left w:w="28" w:type="dxa"/>
              <w:right w:w="28" w:type="dxa"/>
            </w:tcMar>
            <w:vAlign w:val="center"/>
          </w:tcPr>
          <w:p w14:paraId="5B42A5B4" w14:textId="77777777" w:rsidR="00181D3E" w:rsidRPr="0023173B" w:rsidRDefault="00181D3E" w:rsidP="00933B40">
            <w:pPr>
              <w:pStyle w:val="TableCellText10pt"/>
              <w:keepNext w:val="0"/>
              <w:spacing w:before="0" w:after="0"/>
              <w:jc w:val="center"/>
            </w:pPr>
          </w:p>
        </w:tc>
        <w:tc>
          <w:tcPr>
            <w:tcW w:w="454" w:type="dxa"/>
            <w:shd w:val="clear" w:color="auto" w:fill="auto"/>
            <w:tcMar>
              <w:left w:w="28" w:type="dxa"/>
              <w:right w:w="28" w:type="dxa"/>
            </w:tcMar>
            <w:vAlign w:val="center"/>
          </w:tcPr>
          <w:p w14:paraId="26DBCD4C" w14:textId="77777777" w:rsidR="00181D3E" w:rsidRPr="0023173B" w:rsidRDefault="00181D3E" w:rsidP="00933B40">
            <w:pPr>
              <w:pStyle w:val="TableCellText10pt"/>
              <w:keepNext w:val="0"/>
              <w:spacing w:before="0" w:after="0"/>
              <w:jc w:val="center"/>
            </w:pPr>
          </w:p>
        </w:tc>
        <w:tc>
          <w:tcPr>
            <w:tcW w:w="851" w:type="dxa"/>
            <w:shd w:val="clear" w:color="auto" w:fill="auto"/>
            <w:tcMar>
              <w:left w:w="28" w:type="dxa"/>
              <w:right w:w="28" w:type="dxa"/>
            </w:tcMar>
            <w:vAlign w:val="center"/>
          </w:tcPr>
          <w:p w14:paraId="595FAD75" w14:textId="77777777" w:rsidR="00181D3E" w:rsidRPr="0023173B" w:rsidRDefault="00181D3E" w:rsidP="00933B40">
            <w:pPr>
              <w:pStyle w:val="TableCellText10pt"/>
              <w:keepNext w:val="0"/>
              <w:spacing w:before="0" w:after="0"/>
              <w:jc w:val="center"/>
            </w:pPr>
          </w:p>
        </w:tc>
        <w:tc>
          <w:tcPr>
            <w:tcW w:w="409" w:type="dxa"/>
            <w:tcMar>
              <w:left w:w="28" w:type="dxa"/>
              <w:right w:w="28" w:type="dxa"/>
            </w:tcMar>
            <w:vAlign w:val="center"/>
          </w:tcPr>
          <w:p w14:paraId="468E3AF8" w14:textId="77777777" w:rsidR="00181D3E" w:rsidRPr="0023173B" w:rsidRDefault="00181D3E" w:rsidP="00933B40">
            <w:pPr>
              <w:pStyle w:val="TableCellText10pt"/>
              <w:keepNext w:val="0"/>
              <w:spacing w:before="0" w:after="0"/>
              <w:jc w:val="center"/>
            </w:pPr>
          </w:p>
        </w:tc>
        <w:tc>
          <w:tcPr>
            <w:tcW w:w="409" w:type="dxa"/>
            <w:tcMar>
              <w:left w:w="28" w:type="dxa"/>
              <w:right w:w="28" w:type="dxa"/>
            </w:tcMar>
            <w:vAlign w:val="center"/>
          </w:tcPr>
          <w:p w14:paraId="59791149" w14:textId="77777777" w:rsidR="00181D3E" w:rsidRPr="0023173B" w:rsidRDefault="00181D3E" w:rsidP="00933B40">
            <w:pPr>
              <w:pStyle w:val="TableCellText10pt"/>
              <w:keepNext w:val="0"/>
              <w:spacing w:before="0" w:after="0"/>
              <w:jc w:val="center"/>
            </w:pPr>
          </w:p>
        </w:tc>
        <w:tc>
          <w:tcPr>
            <w:tcW w:w="410" w:type="dxa"/>
            <w:tcMar>
              <w:left w:w="28" w:type="dxa"/>
              <w:right w:w="28" w:type="dxa"/>
            </w:tcMar>
            <w:vAlign w:val="center"/>
          </w:tcPr>
          <w:p w14:paraId="14990B84" w14:textId="77777777" w:rsidR="00181D3E" w:rsidRPr="0023173B" w:rsidRDefault="00181D3E" w:rsidP="00933B40">
            <w:pPr>
              <w:pStyle w:val="TableCellText10pt"/>
              <w:keepNext w:val="0"/>
              <w:spacing w:before="0" w:after="0"/>
              <w:jc w:val="center"/>
            </w:pPr>
          </w:p>
        </w:tc>
        <w:tc>
          <w:tcPr>
            <w:tcW w:w="409" w:type="dxa"/>
            <w:tcMar>
              <w:left w:w="28" w:type="dxa"/>
              <w:right w:w="28" w:type="dxa"/>
            </w:tcMar>
            <w:vAlign w:val="center"/>
          </w:tcPr>
          <w:p w14:paraId="4E5B934E" w14:textId="77777777" w:rsidR="00181D3E" w:rsidRPr="0023173B" w:rsidRDefault="00181D3E" w:rsidP="00933B40">
            <w:pPr>
              <w:pStyle w:val="TableCellText10pt"/>
              <w:keepNext w:val="0"/>
              <w:spacing w:before="0" w:after="0"/>
              <w:jc w:val="center"/>
            </w:pPr>
          </w:p>
        </w:tc>
        <w:tc>
          <w:tcPr>
            <w:tcW w:w="410" w:type="dxa"/>
            <w:tcMar>
              <w:left w:w="28" w:type="dxa"/>
              <w:right w:w="28" w:type="dxa"/>
            </w:tcMar>
            <w:vAlign w:val="center"/>
          </w:tcPr>
          <w:p w14:paraId="2A2EF4B3" w14:textId="77777777" w:rsidR="00181D3E" w:rsidRPr="0023173B" w:rsidRDefault="00181D3E" w:rsidP="00933B40">
            <w:pPr>
              <w:pStyle w:val="TableCellText10pt"/>
              <w:keepNext w:val="0"/>
              <w:spacing w:before="0" w:after="0"/>
              <w:jc w:val="center"/>
            </w:pPr>
          </w:p>
        </w:tc>
        <w:tc>
          <w:tcPr>
            <w:tcW w:w="409" w:type="dxa"/>
            <w:tcMar>
              <w:left w:w="28" w:type="dxa"/>
              <w:right w:w="28" w:type="dxa"/>
            </w:tcMar>
            <w:vAlign w:val="center"/>
          </w:tcPr>
          <w:p w14:paraId="666E36F0" w14:textId="77777777" w:rsidR="00181D3E" w:rsidRPr="0023173B" w:rsidRDefault="00181D3E" w:rsidP="00933B40">
            <w:pPr>
              <w:pStyle w:val="TableCellText10pt"/>
              <w:keepNext w:val="0"/>
              <w:spacing w:before="0" w:after="0"/>
              <w:jc w:val="center"/>
            </w:pPr>
          </w:p>
        </w:tc>
        <w:tc>
          <w:tcPr>
            <w:tcW w:w="410" w:type="dxa"/>
            <w:tcMar>
              <w:left w:w="28" w:type="dxa"/>
              <w:right w:w="28" w:type="dxa"/>
            </w:tcMar>
            <w:vAlign w:val="center"/>
          </w:tcPr>
          <w:p w14:paraId="2D3E9312" w14:textId="77777777" w:rsidR="00181D3E" w:rsidRPr="0023173B" w:rsidRDefault="00181D3E" w:rsidP="00933B40">
            <w:pPr>
              <w:pStyle w:val="TableCellText10pt"/>
              <w:keepNext w:val="0"/>
              <w:spacing w:before="0" w:after="0"/>
              <w:jc w:val="center"/>
            </w:pPr>
          </w:p>
        </w:tc>
        <w:tc>
          <w:tcPr>
            <w:tcW w:w="416" w:type="dxa"/>
            <w:tcMar>
              <w:left w:w="28" w:type="dxa"/>
              <w:right w:w="28" w:type="dxa"/>
            </w:tcMar>
            <w:vAlign w:val="center"/>
          </w:tcPr>
          <w:p w14:paraId="549CD302" w14:textId="77777777" w:rsidR="00181D3E" w:rsidRPr="0023173B" w:rsidRDefault="00181D3E" w:rsidP="00933B40">
            <w:pPr>
              <w:pStyle w:val="TableCellText10pt"/>
              <w:keepNext w:val="0"/>
              <w:spacing w:before="0" w:after="0"/>
              <w:jc w:val="center"/>
            </w:pPr>
          </w:p>
        </w:tc>
        <w:tc>
          <w:tcPr>
            <w:tcW w:w="403" w:type="dxa"/>
            <w:tcMar>
              <w:left w:w="28" w:type="dxa"/>
              <w:right w:w="28" w:type="dxa"/>
            </w:tcMar>
            <w:vAlign w:val="center"/>
          </w:tcPr>
          <w:p w14:paraId="1F57D9C8" w14:textId="77777777" w:rsidR="00181D3E" w:rsidRPr="0023173B" w:rsidRDefault="00181D3E" w:rsidP="00933B40">
            <w:pPr>
              <w:pStyle w:val="TableCellText10pt"/>
              <w:keepNext w:val="0"/>
              <w:spacing w:before="0" w:after="0"/>
              <w:jc w:val="center"/>
            </w:pPr>
          </w:p>
        </w:tc>
        <w:tc>
          <w:tcPr>
            <w:tcW w:w="969" w:type="dxa"/>
            <w:tcMar>
              <w:left w:w="28" w:type="dxa"/>
              <w:right w:w="28" w:type="dxa"/>
            </w:tcMar>
            <w:vAlign w:val="center"/>
          </w:tcPr>
          <w:p w14:paraId="084A9045" w14:textId="77777777" w:rsidR="00181D3E" w:rsidRPr="0023173B" w:rsidRDefault="00181D3E" w:rsidP="00933B40">
            <w:pPr>
              <w:pStyle w:val="TableCellText10pt"/>
              <w:keepNext w:val="0"/>
              <w:spacing w:before="0" w:after="0"/>
              <w:jc w:val="center"/>
            </w:pPr>
          </w:p>
        </w:tc>
      </w:tr>
      <w:tr w:rsidR="000713DD" w14:paraId="6F1700C9" w14:textId="77777777" w:rsidTr="00646442">
        <w:tc>
          <w:tcPr>
            <w:tcW w:w="3397" w:type="dxa"/>
            <w:tcMar>
              <w:left w:w="28" w:type="dxa"/>
              <w:right w:w="28" w:type="dxa"/>
            </w:tcMar>
            <w:vAlign w:val="center"/>
          </w:tcPr>
          <w:p w14:paraId="5F97987B" w14:textId="77777777" w:rsidR="00181D3E" w:rsidRPr="0023173B" w:rsidRDefault="00000000" w:rsidP="00933B40">
            <w:pPr>
              <w:pStyle w:val="TableCellText10pt"/>
              <w:keepNext w:val="0"/>
              <w:spacing w:before="0" w:after="0"/>
            </w:pPr>
            <w:r w:rsidRPr="0023173B">
              <w:t>Eligibility assessment by the study doctor</w:t>
            </w:r>
          </w:p>
        </w:tc>
        <w:tc>
          <w:tcPr>
            <w:tcW w:w="1843" w:type="dxa"/>
            <w:tcMar>
              <w:left w:w="28" w:type="dxa"/>
              <w:right w:w="28" w:type="dxa"/>
            </w:tcMar>
            <w:vAlign w:val="center"/>
          </w:tcPr>
          <w:p w14:paraId="55C19A39" w14:textId="77777777" w:rsidR="00181D3E" w:rsidRPr="0023173B" w:rsidRDefault="00000000" w:rsidP="00933B40">
            <w:pPr>
              <w:pStyle w:val="TableCellText10pt"/>
              <w:keepNext w:val="0"/>
              <w:spacing w:before="0" w:after="0"/>
              <w:jc w:val="center"/>
              <w:rPr>
                <w:lang w:eastAsia="ja-JP"/>
              </w:rPr>
            </w:pPr>
            <w:r w:rsidRPr="0023173B">
              <w:rPr>
                <w:lang w:eastAsia="ja-JP"/>
              </w:rPr>
              <w:t>X</w:t>
            </w:r>
          </w:p>
        </w:tc>
        <w:tc>
          <w:tcPr>
            <w:tcW w:w="453" w:type="dxa"/>
            <w:tcMar>
              <w:left w:w="28" w:type="dxa"/>
              <w:right w:w="28" w:type="dxa"/>
            </w:tcMar>
            <w:vAlign w:val="center"/>
          </w:tcPr>
          <w:p w14:paraId="7F4659FD" w14:textId="77777777" w:rsidR="00181D3E" w:rsidRPr="0023173B" w:rsidRDefault="00000000" w:rsidP="00933B40">
            <w:pPr>
              <w:pStyle w:val="TableCellText10pt"/>
              <w:keepNext w:val="0"/>
              <w:spacing w:before="0" w:after="0"/>
              <w:jc w:val="center"/>
              <w:rPr>
                <w:lang w:eastAsia="ja-JP"/>
              </w:rPr>
            </w:pPr>
            <w:r w:rsidRPr="0023173B">
              <w:rPr>
                <w:lang w:eastAsia="ja-JP"/>
              </w:rPr>
              <w:t>X</w:t>
            </w:r>
          </w:p>
        </w:tc>
        <w:tc>
          <w:tcPr>
            <w:tcW w:w="454" w:type="dxa"/>
            <w:tcMar>
              <w:left w:w="28" w:type="dxa"/>
              <w:right w:w="28" w:type="dxa"/>
            </w:tcMar>
            <w:vAlign w:val="center"/>
          </w:tcPr>
          <w:p w14:paraId="48F74495" w14:textId="77777777" w:rsidR="00181D3E" w:rsidRPr="0023173B" w:rsidRDefault="00181D3E" w:rsidP="00933B40">
            <w:pPr>
              <w:pStyle w:val="TableCellText10pt"/>
              <w:keepNext w:val="0"/>
              <w:spacing w:before="0" w:after="0"/>
              <w:jc w:val="center"/>
            </w:pPr>
          </w:p>
        </w:tc>
        <w:tc>
          <w:tcPr>
            <w:tcW w:w="453" w:type="dxa"/>
            <w:shd w:val="clear" w:color="auto" w:fill="auto"/>
            <w:tcMar>
              <w:left w:w="28" w:type="dxa"/>
              <w:right w:w="28" w:type="dxa"/>
            </w:tcMar>
            <w:vAlign w:val="center"/>
          </w:tcPr>
          <w:p w14:paraId="510EE3C4" w14:textId="77777777" w:rsidR="00181D3E" w:rsidRPr="0023173B" w:rsidRDefault="00181D3E" w:rsidP="00933B40">
            <w:pPr>
              <w:pStyle w:val="TableCellText10pt"/>
              <w:keepNext w:val="0"/>
              <w:spacing w:before="0" w:after="0"/>
              <w:jc w:val="center"/>
            </w:pPr>
          </w:p>
        </w:tc>
        <w:tc>
          <w:tcPr>
            <w:tcW w:w="454" w:type="dxa"/>
            <w:shd w:val="clear" w:color="auto" w:fill="auto"/>
            <w:tcMar>
              <w:left w:w="28" w:type="dxa"/>
              <w:right w:w="28" w:type="dxa"/>
            </w:tcMar>
            <w:vAlign w:val="center"/>
          </w:tcPr>
          <w:p w14:paraId="4344B5A9" w14:textId="77777777" w:rsidR="00181D3E" w:rsidRPr="0023173B" w:rsidRDefault="00181D3E" w:rsidP="00933B40">
            <w:pPr>
              <w:pStyle w:val="TableCellText10pt"/>
              <w:keepNext w:val="0"/>
              <w:spacing w:before="0" w:after="0"/>
              <w:jc w:val="center"/>
            </w:pPr>
          </w:p>
        </w:tc>
        <w:tc>
          <w:tcPr>
            <w:tcW w:w="454" w:type="dxa"/>
            <w:shd w:val="clear" w:color="auto" w:fill="auto"/>
            <w:tcMar>
              <w:left w:w="28" w:type="dxa"/>
              <w:right w:w="28" w:type="dxa"/>
            </w:tcMar>
            <w:vAlign w:val="center"/>
          </w:tcPr>
          <w:p w14:paraId="3DF9FDF8" w14:textId="77777777" w:rsidR="00181D3E" w:rsidRPr="0023173B" w:rsidRDefault="00181D3E" w:rsidP="00933B40">
            <w:pPr>
              <w:pStyle w:val="TableCellText10pt"/>
              <w:keepNext w:val="0"/>
              <w:spacing w:before="0" w:after="0"/>
              <w:jc w:val="center"/>
            </w:pPr>
          </w:p>
        </w:tc>
        <w:tc>
          <w:tcPr>
            <w:tcW w:w="851" w:type="dxa"/>
            <w:shd w:val="clear" w:color="auto" w:fill="auto"/>
            <w:tcMar>
              <w:left w:w="28" w:type="dxa"/>
              <w:right w:w="28" w:type="dxa"/>
            </w:tcMar>
            <w:vAlign w:val="center"/>
          </w:tcPr>
          <w:p w14:paraId="3A90EA50" w14:textId="77777777" w:rsidR="00181D3E" w:rsidRPr="0023173B" w:rsidRDefault="00181D3E" w:rsidP="00933B40">
            <w:pPr>
              <w:pStyle w:val="TableCellText10pt"/>
              <w:keepNext w:val="0"/>
              <w:spacing w:before="0" w:after="0"/>
              <w:jc w:val="center"/>
            </w:pPr>
          </w:p>
        </w:tc>
        <w:tc>
          <w:tcPr>
            <w:tcW w:w="409" w:type="dxa"/>
            <w:tcMar>
              <w:left w:w="28" w:type="dxa"/>
              <w:right w:w="28" w:type="dxa"/>
            </w:tcMar>
            <w:vAlign w:val="center"/>
          </w:tcPr>
          <w:p w14:paraId="6479C305" w14:textId="77777777" w:rsidR="00181D3E" w:rsidRPr="0023173B" w:rsidRDefault="00181D3E" w:rsidP="00933B40">
            <w:pPr>
              <w:pStyle w:val="TableCellText10pt"/>
              <w:keepNext w:val="0"/>
              <w:spacing w:before="0" w:after="0"/>
              <w:jc w:val="center"/>
            </w:pPr>
          </w:p>
        </w:tc>
        <w:tc>
          <w:tcPr>
            <w:tcW w:w="409" w:type="dxa"/>
            <w:tcMar>
              <w:left w:w="28" w:type="dxa"/>
              <w:right w:w="28" w:type="dxa"/>
            </w:tcMar>
            <w:vAlign w:val="center"/>
          </w:tcPr>
          <w:p w14:paraId="2E3B8D5B" w14:textId="77777777" w:rsidR="00181D3E" w:rsidRPr="0023173B" w:rsidRDefault="00181D3E" w:rsidP="00933B40">
            <w:pPr>
              <w:pStyle w:val="TableCellText10pt"/>
              <w:keepNext w:val="0"/>
              <w:spacing w:before="0" w:after="0"/>
              <w:jc w:val="center"/>
            </w:pPr>
          </w:p>
        </w:tc>
        <w:tc>
          <w:tcPr>
            <w:tcW w:w="410" w:type="dxa"/>
            <w:tcMar>
              <w:left w:w="28" w:type="dxa"/>
              <w:right w:w="28" w:type="dxa"/>
            </w:tcMar>
            <w:vAlign w:val="center"/>
          </w:tcPr>
          <w:p w14:paraId="3DAA9D2C" w14:textId="77777777" w:rsidR="00181D3E" w:rsidRPr="0023173B" w:rsidRDefault="00181D3E" w:rsidP="00933B40">
            <w:pPr>
              <w:pStyle w:val="TableCellText10pt"/>
              <w:keepNext w:val="0"/>
              <w:spacing w:before="0" w:after="0"/>
              <w:jc w:val="center"/>
            </w:pPr>
          </w:p>
        </w:tc>
        <w:tc>
          <w:tcPr>
            <w:tcW w:w="409" w:type="dxa"/>
            <w:tcMar>
              <w:left w:w="28" w:type="dxa"/>
              <w:right w:w="28" w:type="dxa"/>
            </w:tcMar>
            <w:vAlign w:val="center"/>
          </w:tcPr>
          <w:p w14:paraId="555C74E7" w14:textId="77777777" w:rsidR="00181D3E" w:rsidRPr="0023173B" w:rsidRDefault="00181D3E" w:rsidP="00933B40">
            <w:pPr>
              <w:pStyle w:val="TableCellText10pt"/>
              <w:keepNext w:val="0"/>
              <w:spacing w:before="0" w:after="0"/>
              <w:jc w:val="center"/>
            </w:pPr>
          </w:p>
        </w:tc>
        <w:tc>
          <w:tcPr>
            <w:tcW w:w="410" w:type="dxa"/>
            <w:tcMar>
              <w:left w:w="28" w:type="dxa"/>
              <w:right w:w="28" w:type="dxa"/>
            </w:tcMar>
            <w:vAlign w:val="center"/>
          </w:tcPr>
          <w:p w14:paraId="56FDAC8A" w14:textId="77777777" w:rsidR="00181D3E" w:rsidRPr="0023173B" w:rsidRDefault="00181D3E" w:rsidP="00933B40">
            <w:pPr>
              <w:pStyle w:val="TableCellText10pt"/>
              <w:keepNext w:val="0"/>
              <w:spacing w:before="0" w:after="0"/>
              <w:jc w:val="center"/>
            </w:pPr>
          </w:p>
        </w:tc>
        <w:tc>
          <w:tcPr>
            <w:tcW w:w="409" w:type="dxa"/>
            <w:tcMar>
              <w:left w:w="28" w:type="dxa"/>
              <w:right w:w="28" w:type="dxa"/>
            </w:tcMar>
            <w:vAlign w:val="center"/>
          </w:tcPr>
          <w:p w14:paraId="5CD1162E" w14:textId="77777777" w:rsidR="00181D3E" w:rsidRPr="0023173B" w:rsidRDefault="00181D3E" w:rsidP="00933B40">
            <w:pPr>
              <w:pStyle w:val="TableCellText10pt"/>
              <w:keepNext w:val="0"/>
              <w:spacing w:before="0" w:after="0"/>
              <w:jc w:val="center"/>
            </w:pPr>
          </w:p>
        </w:tc>
        <w:tc>
          <w:tcPr>
            <w:tcW w:w="410" w:type="dxa"/>
            <w:tcMar>
              <w:left w:w="28" w:type="dxa"/>
              <w:right w:w="28" w:type="dxa"/>
            </w:tcMar>
            <w:vAlign w:val="center"/>
          </w:tcPr>
          <w:p w14:paraId="5C4CB9B4" w14:textId="77777777" w:rsidR="00181D3E" w:rsidRPr="0023173B" w:rsidRDefault="00181D3E" w:rsidP="00933B40">
            <w:pPr>
              <w:pStyle w:val="TableCellText10pt"/>
              <w:keepNext w:val="0"/>
              <w:spacing w:before="0" w:after="0"/>
              <w:jc w:val="center"/>
            </w:pPr>
          </w:p>
        </w:tc>
        <w:tc>
          <w:tcPr>
            <w:tcW w:w="416" w:type="dxa"/>
            <w:tcMar>
              <w:left w:w="28" w:type="dxa"/>
              <w:right w:w="28" w:type="dxa"/>
            </w:tcMar>
            <w:vAlign w:val="center"/>
          </w:tcPr>
          <w:p w14:paraId="067D03D0" w14:textId="77777777" w:rsidR="00181D3E" w:rsidRPr="0023173B" w:rsidRDefault="00181D3E" w:rsidP="00933B40">
            <w:pPr>
              <w:pStyle w:val="TableCellText10pt"/>
              <w:keepNext w:val="0"/>
              <w:spacing w:before="0" w:after="0"/>
              <w:jc w:val="center"/>
            </w:pPr>
          </w:p>
        </w:tc>
        <w:tc>
          <w:tcPr>
            <w:tcW w:w="403" w:type="dxa"/>
            <w:tcMar>
              <w:left w:w="28" w:type="dxa"/>
              <w:right w:w="28" w:type="dxa"/>
            </w:tcMar>
            <w:vAlign w:val="center"/>
          </w:tcPr>
          <w:p w14:paraId="0507F8BD" w14:textId="77777777" w:rsidR="00181D3E" w:rsidRPr="0023173B" w:rsidRDefault="00181D3E" w:rsidP="00933B40">
            <w:pPr>
              <w:pStyle w:val="TableCellText10pt"/>
              <w:keepNext w:val="0"/>
              <w:spacing w:before="0" w:after="0"/>
              <w:jc w:val="center"/>
            </w:pPr>
          </w:p>
        </w:tc>
        <w:tc>
          <w:tcPr>
            <w:tcW w:w="969" w:type="dxa"/>
            <w:tcMar>
              <w:left w:w="28" w:type="dxa"/>
              <w:right w:w="28" w:type="dxa"/>
            </w:tcMar>
            <w:vAlign w:val="center"/>
          </w:tcPr>
          <w:p w14:paraId="1DDE2AA7" w14:textId="77777777" w:rsidR="00181D3E" w:rsidRPr="0023173B" w:rsidRDefault="00181D3E" w:rsidP="00933B40">
            <w:pPr>
              <w:pStyle w:val="TableCellText10pt"/>
              <w:keepNext w:val="0"/>
              <w:spacing w:before="0" w:after="0"/>
              <w:jc w:val="center"/>
            </w:pPr>
          </w:p>
        </w:tc>
      </w:tr>
      <w:tr w:rsidR="000713DD" w14:paraId="0A8D0D9A" w14:textId="77777777" w:rsidTr="00646442">
        <w:tc>
          <w:tcPr>
            <w:tcW w:w="3397" w:type="dxa"/>
            <w:tcMar>
              <w:left w:w="28" w:type="dxa"/>
              <w:right w:w="28" w:type="dxa"/>
            </w:tcMar>
            <w:vAlign w:val="center"/>
          </w:tcPr>
          <w:p w14:paraId="60862118" w14:textId="77777777" w:rsidR="00181D3E" w:rsidRPr="0023173B" w:rsidRDefault="00000000" w:rsidP="00933B40">
            <w:pPr>
              <w:pStyle w:val="TableCellText10pt"/>
              <w:keepNext w:val="0"/>
              <w:spacing w:before="0" w:after="0"/>
              <w:rPr>
                <w:lang w:eastAsia="ja-JP"/>
              </w:rPr>
            </w:pPr>
            <w:r w:rsidRPr="0023173B">
              <w:rPr>
                <w:lang w:eastAsia="ja-JP"/>
              </w:rPr>
              <w:t>Weight</w:t>
            </w:r>
          </w:p>
        </w:tc>
        <w:tc>
          <w:tcPr>
            <w:tcW w:w="1843" w:type="dxa"/>
            <w:tcMar>
              <w:left w:w="28" w:type="dxa"/>
              <w:right w:w="28" w:type="dxa"/>
            </w:tcMar>
            <w:vAlign w:val="center"/>
          </w:tcPr>
          <w:p w14:paraId="14B07C26" w14:textId="77777777" w:rsidR="00181D3E" w:rsidRPr="0023173B" w:rsidRDefault="00000000" w:rsidP="00933B40">
            <w:pPr>
              <w:pStyle w:val="TableCellText10pt"/>
              <w:keepNext w:val="0"/>
              <w:spacing w:before="0" w:after="0"/>
              <w:jc w:val="center"/>
              <w:rPr>
                <w:lang w:eastAsia="ja-JP"/>
              </w:rPr>
            </w:pPr>
            <w:r w:rsidRPr="0023173B">
              <w:rPr>
                <w:lang w:eastAsia="ja-JP"/>
              </w:rPr>
              <w:t>X</w:t>
            </w:r>
          </w:p>
        </w:tc>
        <w:tc>
          <w:tcPr>
            <w:tcW w:w="453" w:type="dxa"/>
            <w:tcMar>
              <w:left w:w="28" w:type="dxa"/>
              <w:right w:w="28" w:type="dxa"/>
            </w:tcMar>
            <w:vAlign w:val="center"/>
          </w:tcPr>
          <w:p w14:paraId="51977CE5" w14:textId="77777777" w:rsidR="00181D3E" w:rsidRPr="0023173B" w:rsidRDefault="00181D3E" w:rsidP="00933B40">
            <w:pPr>
              <w:pStyle w:val="TableCellText10pt"/>
              <w:keepNext w:val="0"/>
              <w:spacing w:before="0" w:after="0"/>
              <w:jc w:val="center"/>
            </w:pPr>
          </w:p>
        </w:tc>
        <w:tc>
          <w:tcPr>
            <w:tcW w:w="454" w:type="dxa"/>
            <w:tcMar>
              <w:left w:w="28" w:type="dxa"/>
              <w:right w:w="28" w:type="dxa"/>
            </w:tcMar>
            <w:vAlign w:val="center"/>
          </w:tcPr>
          <w:p w14:paraId="3B9F34C8" w14:textId="77777777" w:rsidR="00181D3E" w:rsidRPr="0023173B" w:rsidRDefault="00181D3E" w:rsidP="00933B40">
            <w:pPr>
              <w:pStyle w:val="TableCellText10pt"/>
              <w:keepNext w:val="0"/>
              <w:spacing w:before="0" w:after="0"/>
              <w:jc w:val="center"/>
            </w:pPr>
          </w:p>
        </w:tc>
        <w:tc>
          <w:tcPr>
            <w:tcW w:w="453" w:type="dxa"/>
            <w:shd w:val="clear" w:color="auto" w:fill="auto"/>
            <w:tcMar>
              <w:left w:w="28" w:type="dxa"/>
              <w:right w:w="28" w:type="dxa"/>
            </w:tcMar>
            <w:vAlign w:val="center"/>
          </w:tcPr>
          <w:p w14:paraId="65B8C375" w14:textId="77777777" w:rsidR="00181D3E" w:rsidRPr="0023173B" w:rsidRDefault="00181D3E" w:rsidP="00933B40">
            <w:pPr>
              <w:pStyle w:val="TableCellText10pt"/>
              <w:keepNext w:val="0"/>
              <w:spacing w:before="0" w:after="0"/>
              <w:jc w:val="center"/>
            </w:pPr>
          </w:p>
        </w:tc>
        <w:tc>
          <w:tcPr>
            <w:tcW w:w="454" w:type="dxa"/>
            <w:shd w:val="clear" w:color="auto" w:fill="auto"/>
            <w:tcMar>
              <w:left w:w="28" w:type="dxa"/>
              <w:right w:w="28" w:type="dxa"/>
            </w:tcMar>
            <w:vAlign w:val="center"/>
          </w:tcPr>
          <w:p w14:paraId="7C2F416F" w14:textId="77777777" w:rsidR="00181D3E" w:rsidRPr="0023173B" w:rsidRDefault="00181D3E" w:rsidP="00933B40">
            <w:pPr>
              <w:pStyle w:val="TableCellText10pt"/>
              <w:keepNext w:val="0"/>
              <w:spacing w:before="0" w:after="0"/>
              <w:jc w:val="center"/>
            </w:pPr>
          </w:p>
        </w:tc>
        <w:tc>
          <w:tcPr>
            <w:tcW w:w="454" w:type="dxa"/>
            <w:shd w:val="clear" w:color="auto" w:fill="auto"/>
            <w:tcMar>
              <w:left w:w="28" w:type="dxa"/>
              <w:right w:w="28" w:type="dxa"/>
            </w:tcMar>
            <w:vAlign w:val="center"/>
          </w:tcPr>
          <w:p w14:paraId="3BEE28AD" w14:textId="77777777" w:rsidR="00181D3E" w:rsidRPr="0023173B" w:rsidRDefault="00181D3E" w:rsidP="00933B40">
            <w:pPr>
              <w:pStyle w:val="TableCellText10pt"/>
              <w:keepNext w:val="0"/>
              <w:spacing w:before="0" w:after="0"/>
              <w:jc w:val="center"/>
            </w:pPr>
          </w:p>
        </w:tc>
        <w:tc>
          <w:tcPr>
            <w:tcW w:w="851" w:type="dxa"/>
            <w:shd w:val="clear" w:color="auto" w:fill="auto"/>
            <w:tcMar>
              <w:left w:w="28" w:type="dxa"/>
              <w:right w:w="28" w:type="dxa"/>
            </w:tcMar>
            <w:vAlign w:val="center"/>
          </w:tcPr>
          <w:p w14:paraId="3A9B374F" w14:textId="77777777" w:rsidR="00181D3E" w:rsidRPr="0023173B" w:rsidRDefault="00181D3E" w:rsidP="00933B40">
            <w:pPr>
              <w:pStyle w:val="TableCellText10pt"/>
              <w:keepNext w:val="0"/>
              <w:spacing w:before="0" w:after="0"/>
              <w:jc w:val="center"/>
            </w:pPr>
          </w:p>
        </w:tc>
        <w:tc>
          <w:tcPr>
            <w:tcW w:w="409" w:type="dxa"/>
            <w:tcMar>
              <w:left w:w="28" w:type="dxa"/>
              <w:right w:w="28" w:type="dxa"/>
            </w:tcMar>
            <w:vAlign w:val="center"/>
          </w:tcPr>
          <w:p w14:paraId="6FA5AFF5" w14:textId="77777777" w:rsidR="00181D3E" w:rsidRPr="0023173B" w:rsidRDefault="00181D3E" w:rsidP="00933B40">
            <w:pPr>
              <w:pStyle w:val="TableCellText10pt"/>
              <w:keepNext w:val="0"/>
              <w:spacing w:before="0" w:after="0"/>
              <w:jc w:val="center"/>
            </w:pPr>
          </w:p>
        </w:tc>
        <w:tc>
          <w:tcPr>
            <w:tcW w:w="409" w:type="dxa"/>
            <w:tcMar>
              <w:left w:w="28" w:type="dxa"/>
              <w:right w:w="28" w:type="dxa"/>
            </w:tcMar>
            <w:vAlign w:val="center"/>
          </w:tcPr>
          <w:p w14:paraId="425C372D" w14:textId="77777777" w:rsidR="00181D3E" w:rsidRPr="0023173B" w:rsidRDefault="00181D3E" w:rsidP="00933B40">
            <w:pPr>
              <w:pStyle w:val="TableCellText10pt"/>
              <w:keepNext w:val="0"/>
              <w:spacing w:before="0" w:after="0"/>
              <w:jc w:val="center"/>
            </w:pPr>
          </w:p>
        </w:tc>
        <w:tc>
          <w:tcPr>
            <w:tcW w:w="410" w:type="dxa"/>
            <w:tcMar>
              <w:left w:w="28" w:type="dxa"/>
              <w:right w:w="28" w:type="dxa"/>
            </w:tcMar>
            <w:vAlign w:val="center"/>
          </w:tcPr>
          <w:p w14:paraId="66BD85D9" w14:textId="77777777" w:rsidR="00181D3E" w:rsidRPr="0023173B" w:rsidRDefault="00181D3E" w:rsidP="00933B40">
            <w:pPr>
              <w:pStyle w:val="TableCellText10pt"/>
              <w:keepNext w:val="0"/>
              <w:spacing w:before="0" w:after="0"/>
              <w:jc w:val="center"/>
            </w:pPr>
          </w:p>
        </w:tc>
        <w:tc>
          <w:tcPr>
            <w:tcW w:w="409" w:type="dxa"/>
            <w:tcMar>
              <w:left w:w="28" w:type="dxa"/>
              <w:right w:w="28" w:type="dxa"/>
            </w:tcMar>
            <w:vAlign w:val="center"/>
          </w:tcPr>
          <w:p w14:paraId="0FC4C122" w14:textId="77777777" w:rsidR="00181D3E" w:rsidRPr="0023173B" w:rsidRDefault="00181D3E" w:rsidP="00933B40">
            <w:pPr>
              <w:pStyle w:val="TableCellText10pt"/>
              <w:keepNext w:val="0"/>
              <w:spacing w:before="0" w:after="0"/>
              <w:jc w:val="center"/>
            </w:pPr>
          </w:p>
        </w:tc>
        <w:tc>
          <w:tcPr>
            <w:tcW w:w="410" w:type="dxa"/>
            <w:tcMar>
              <w:left w:w="28" w:type="dxa"/>
              <w:right w:w="28" w:type="dxa"/>
            </w:tcMar>
            <w:vAlign w:val="center"/>
          </w:tcPr>
          <w:p w14:paraId="0A31ED07" w14:textId="77777777" w:rsidR="00181D3E" w:rsidRPr="0023173B" w:rsidRDefault="00181D3E" w:rsidP="00933B40">
            <w:pPr>
              <w:pStyle w:val="TableCellText10pt"/>
              <w:keepNext w:val="0"/>
              <w:spacing w:before="0" w:after="0"/>
              <w:jc w:val="center"/>
            </w:pPr>
          </w:p>
        </w:tc>
        <w:tc>
          <w:tcPr>
            <w:tcW w:w="409" w:type="dxa"/>
            <w:tcMar>
              <w:left w:w="28" w:type="dxa"/>
              <w:right w:w="28" w:type="dxa"/>
            </w:tcMar>
            <w:vAlign w:val="center"/>
          </w:tcPr>
          <w:p w14:paraId="385ED772" w14:textId="77777777" w:rsidR="00181D3E" w:rsidRPr="0023173B" w:rsidRDefault="00181D3E" w:rsidP="00933B40">
            <w:pPr>
              <w:pStyle w:val="TableCellText10pt"/>
              <w:keepNext w:val="0"/>
              <w:spacing w:before="0" w:after="0"/>
              <w:jc w:val="center"/>
            </w:pPr>
          </w:p>
        </w:tc>
        <w:tc>
          <w:tcPr>
            <w:tcW w:w="410" w:type="dxa"/>
            <w:tcMar>
              <w:left w:w="28" w:type="dxa"/>
              <w:right w:w="28" w:type="dxa"/>
            </w:tcMar>
            <w:vAlign w:val="center"/>
          </w:tcPr>
          <w:p w14:paraId="297C0935" w14:textId="77777777" w:rsidR="00181D3E" w:rsidRPr="0023173B" w:rsidRDefault="00181D3E" w:rsidP="00933B40">
            <w:pPr>
              <w:pStyle w:val="TableCellText10pt"/>
              <w:keepNext w:val="0"/>
              <w:spacing w:before="0" w:after="0"/>
              <w:jc w:val="center"/>
            </w:pPr>
          </w:p>
        </w:tc>
        <w:tc>
          <w:tcPr>
            <w:tcW w:w="416" w:type="dxa"/>
            <w:tcMar>
              <w:left w:w="28" w:type="dxa"/>
              <w:right w:w="28" w:type="dxa"/>
            </w:tcMar>
            <w:vAlign w:val="center"/>
          </w:tcPr>
          <w:p w14:paraId="1679F319" w14:textId="77777777" w:rsidR="00181D3E" w:rsidRPr="0023173B" w:rsidRDefault="00181D3E" w:rsidP="00933B40">
            <w:pPr>
              <w:pStyle w:val="TableCellText10pt"/>
              <w:keepNext w:val="0"/>
              <w:spacing w:before="0" w:after="0"/>
              <w:jc w:val="center"/>
            </w:pPr>
          </w:p>
        </w:tc>
        <w:tc>
          <w:tcPr>
            <w:tcW w:w="403" w:type="dxa"/>
            <w:tcMar>
              <w:left w:w="28" w:type="dxa"/>
              <w:right w:w="28" w:type="dxa"/>
            </w:tcMar>
            <w:vAlign w:val="center"/>
          </w:tcPr>
          <w:p w14:paraId="5F6FCC70" w14:textId="77777777" w:rsidR="00181D3E" w:rsidRPr="0023173B" w:rsidRDefault="00000000" w:rsidP="00933B40">
            <w:pPr>
              <w:pStyle w:val="TableCellText10pt"/>
              <w:keepNext w:val="0"/>
              <w:spacing w:before="0" w:after="0"/>
              <w:jc w:val="center"/>
            </w:pPr>
            <w:r w:rsidRPr="0023173B">
              <w:rPr>
                <w:lang w:eastAsia="ja-JP"/>
              </w:rPr>
              <w:t>X</w:t>
            </w:r>
          </w:p>
        </w:tc>
        <w:tc>
          <w:tcPr>
            <w:tcW w:w="969" w:type="dxa"/>
            <w:tcMar>
              <w:left w:w="28" w:type="dxa"/>
              <w:right w:w="28" w:type="dxa"/>
            </w:tcMar>
            <w:vAlign w:val="center"/>
          </w:tcPr>
          <w:p w14:paraId="5F02D408" w14:textId="77777777" w:rsidR="00181D3E" w:rsidRPr="0023173B" w:rsidRDefault="00181D3E" w:rsidP="00933B40">
            <w:pPr>
              <w:pStyle w:val="TableCellText10pt"/>
              <w:keepNext w:val="0"/>
              <w:spacing w:before="0" w:after="0"/>
              <w:jc w:val="center"/>
              <w:rPr>
                <w:lang w:eastAsia="ja-JP"/>
              </w:rPr>
            </w:pPr>
          </w:p>
        </w:tc>
      </w:tr>
      <w:tr w:rsidR="000713DD" w14:paraId="0598555A" w14:textId="77777777" w:rsidTr="00646442">
        <w:tc>
          <w:tcPr>
            <w:tcW w:w="3397" w:type="dxa"/>
            <w:tcMar>
              <w:left w:w="28" w:type="dxa"/>
              <w:right w:w="28" w:type="dxa"/>
            </w:tcMar>
            <w:vAlign w:val="center"/>
          </w:tcPr>
          <w:p w14:paraId="604F867D" w14:textId="77777777" w:rsidR="00CE17A4" w:rsidRPr="0023173B" w:rsidRDefault="00000000" w:rsidP="00933B40">
            <w:pPr>
              <w:pStyle w:val="TableCellText10pt"/>
              <w:keepNext w:val="0"/>
              <w:spacing w:before="0" w:after="0"/>
              <w:rPr>
                <w:lang w:eastAsia="ja-JP"/>
              </w:rPr>
            </w:pPr>
            <w:r w:rsidRPr="0023173B">
              <w:rPr>
                <w:lang w:eastAsia="ja-JP"/>
              </w:rPr>
              <w:t>E</w:t>
            </w:r>
            <w:r w:rsidR="003D2917" w:rsidRPr="0023173B">
              <w:rPr>
                <w:lang w:eastAsia="ja-JP"/>
              </w:rPr>
              <w:t>lectrocardiogram</w:t>
            </w:r>
          </w:p>
        </w:tc>
        <w:tc>
          <w:tcPr>
            <w:tcW w:w="1843" w:type="dxa"/>
            <w:tcMar>
              <w:left w:w="28" w:type="dxa"/>
              <w:right w:w="28" w:type="dxa"/>
            </w:tcMar>
            <w:vAlign w:val="center"/>
          </w:tcPr>
          <w:p w14:paraId="65E7566E" w14:textId="77777777" w:rsidR="00CE17A4" w:rsidRPr="0023173B" w:rsidRDefault="00000000" w:rsidP="00933B40">
            <w:pPr>
              <w:pStyle w:val="TableCellText10pt"/>
              <w:keepNext w:val="0"/>
              <w:spacing w:before="0" w:after="0"/>
              <w:jc w:val="center"/>
              <w:rPr>
                <w:lang w:eastAsia="ja-JP"/>
              </w:rPr>
            </w:pPr>
            <w:r w:rsidRPr="0023173B">
              <w:rPr>
                <w:bCs/>
                <w:lang w:eastAsia="ja-JP"/>
              </w:rPr>
              <w:t>X</w:t>
            </w:r>
          </w:p>
        </w:tc>
        <w:tc>
          <w:tcPr>
            <w:tcW w:w="453" w:type="dxa"/>
            <w:tcMar>
              <w:left w:w="28" w:type="dxa"/>
              <w:right w:w="28" w:type="dxa"/>
            </w:tcMar>
            <w:vAlign w:val="center"/>
          </w:tcPr>
          <w:p w14:paraId="76EB9ED0" w14:textId="77777777" w:rsidR="00CE17A4" w:rsidRPr="0023173B" w:rsidRDefault="00CE17A4" w:rsidP="00933B40">
            <w:pPr>
              <w:pStyle w:val="TableCellText10pt"/>
              <w:keepNext w:val="0"/>
              <w:spacing w:before="0" w:after="0"/>
              <w:jc w:val="center"/>
              <w:rPr>
                <w:lang w:eastAsia="ja-JP"/>
              </w:rPr>
            </w:pPr>
          </w:p>
        </w:tc>
        <w:tc>
          <w:tcPr>
            <w:tcW w:w="454" w:type="dxa"/>
            <w:tcMar>
              <w:left w:w="28" w:type="dxa"/>
              <w:right w:w="28" w:type="dxa"/>
            </w:tcMar>
            <w:vAlign w:val="center"/>
          </w:tcPr>
          <w:p w14:paraId="48387E22" w14:textId="77777777" w:rsidR="00CE17A4" w:rsidRPr="0023173B" w:rsidRDefault="00CE17A4" w:rsidP="00933B40">
            <w:pPr>
              <w:pStyle w:val="TableCellText10pt"/>
              <w:keepNext w:val="0"/>
              <w:spacing w:before="0" w:after="0"/>
              <w:jc w:val="center"/>
              <w:rPr>
                <w:lang w:eastAsia="ja-JP"/>
              </w:rPr>
            </w:pPr>
          </w:p>
        </w:tc>
        <w:tc>
          <w:tcPr>
            <w:tcW w:w="453" w:type="dxa"/>
            <w:shd w:val="clear" w:color="auto" w:fill="auto"/>
            <w:tcMar>
              <w:left w:w="28" w:type="dxa"/>
              <w:right w:w="28" w:type="dxa"/>
            </w:tcMar>
            <w:vAlign w:val="center"/>
          </w:tcPr>
          <w:p w14:paraId="3A4BBFD5" w14:textId="77777777" w:rsidR="00CE17A4" w:rsidRPr="0023173B" w:rsidRDefault="00CE17A4" w:rsidP="00933B40">
            <w:pPr>
              <w:pStyle w:val="TableCellText10pt"/>
              <w:keepNext w:val="0"/>
              <w:spacing w:before="0" w:after="0"/>
              <w:jc w:val="center"/>
              <w:rPr>
                <w:lang w:eastAsia="ja-JP"/>
              </w:rPr>
            </w:pPr>
          </w:p>
        </w:tc>
        <w:tc>
          <w:tcPr>
            <w:tcW w:w="454" w:type="dxa"/>
            <w:shd w:val="clear" w:color="auto" w:fill="auto"/>
            <w:tcMar>
              <w:left w:w="28" w:type="dxa"/>
              <w:right w:w="28" w:type="dxa"/>
            </w:tcMar>
            <w:vAlign w:val="center"/>
          </w:tcPr>
          <w:p w14:paraId="070B3449" w14:textId="77777777" w:rsidR="00CE17A4" w:rsidRPr="0023173B" w:rsidRDefault="00CE17A4" w:rsidP="00933B40">
            <w:pPr>
              <w:pStyle w:val="TableCellText10pt"/>
              <w:keepNext w:val="0"/>
              <w:spacing w:before="0" w:after="0"/>
              <w:jc w:val="center"/>
            </w:pPr>
          </w:p>
        </w:tc>
        <w:tc>
          <w:tcPr>
            <w:tcW w:w="454" w:type="dxa"/>
            <w:shd w:val="clear" w:color="auto" w:fill="auto"/>
            <w:tcMar>
              <w:left w:w="28" w:type="dxa"/>
              <w:right w:w="28" w:type="dxa"/>
            </w:tcMar>
            <w:vAlign w:val="center"/>
          </w:tcPr>
          <w:p w14:paraId="53E18931" w14:textId="77777777" w:rsidR="00CE17A4" w:rsidRPr="0023173B" w:rsidRDefault="00000000" w:rsidP="00933B40">
            <w:pPr>
              <w:pStyle w:val="TableCellText10pt"/>
              <w:keepNext w:val="0"/>
              <w:spacing w:before="0" w:after="0"/>
              <w:jc w:val="center"/>
              <w:rPr>
                <w:lang w:eastAsia="ja-JP"/>
              </w:rPr>
            </w:pPr>
            <w:r w:rsidRPr="0023173B">
              <w:rPr>
                <w:bCs/>
                <w:lang w:eastAsia="ja-JP"/>
              </w:rPr>
              <w:t>X</w:t>
            </w:r>
          </w:p>
        </w:tc>
        <w:tc>
          <w:tcPr>
            <w:tcW w:w="851" w:type="dxa"/>
            <w:shd w:val="clear" w:color="auto" w:fill="auto"/>
            <w:tcMar>
              <w:left w:w="28" w:type="dxa"/>
              <w:right w:w="28" w:type="dxa"/>
            </w:tcMar>
            <w:vAlign w:val="center"/>
          </w:tcPr>
          <w:p w14:paraId="0E59113E" w14:textId="77777777" w:rsidR="00CE17A4" w:rsidRPr="0023173B" w:rsidRDefault="00CE17A4" w:rsidP="00933B40">
            <w:pPr>
              <w:pStyle w:val="TableCellText10pt"/>
              <w:keepNext w:val="0"/>
              <w:spacing w:before="0" w:after="0"/>
              <w:jc w:val="center"/>
              <w:rPr>
                <w:lang w:eastAsia="ja-JP"/>
              </w:rPr>
            </w:pPr>
          </w:p>
        </w:tc>
        <w:tc>
          <w:tcPr>
            <w:tcW w:w="409" w:type="dxa"/>
            <w:tcMar>
              <w:left w:w="28" w:type="dxa"/>
              <w:right w:w="28" w:type="dxa"/>
            </w:tcMar>
            <w:vAlign w:val="center"/>
          </w:tcPr>
          <w:p w14:paraId="09F73558" w14:textId="77777777" w:rsidR="00CE17A4" w:rsidRPr="0023173B" w:rsidRDefault="00CE17A4" w:rsidP="00933B40">
            <w:pPr>
              <w:pStyle w:val="TableCellText10pt"/>
              <w:keepNext w:val="0"/>
              <w:spacing w:before="0" w:after="0"/>
              <w:jc w:val="center"/>
              <w:rPr>
                <w:lang w:eastAsia="ja-JP"/>
              </w:rPr>
            </w:pPr>
          </w:p>
        </w:tc>
        <w:tc>
          <w:tcPr>
            <w:tcW w:w="409" w:type="dxa"/>
            <w:tcMar>
              <w:left w:w="28" w:type="dxa"/>
              <w:right w:w="28" w:type="dxa"/>
            </w:tcMar>
            <w:vAlign w:val="center"/>
          </w:tcPr>
          <w:p w14:paraId="6BC61ED3" w14:textId="77777777" w:rsidR="00CE17A4" w:rsidRPr="0023173B" w:rsidRDefault="00CE17A4" w:rsidP="00933B40">
            <w:pPr>
              <w:pStyle w:val="TableCellText10pt"/>
              <w:keepNext w:val="0"/>
              <w:spacing w:before="0" w:after="0"/>
              <w:jc w:val="center"/>
              <w:rPr>
                <w:lang w:eastAsia="ja-JP"/>
              </w:rPr>
            </w:pPr>
          </w:p>
        </w:tc>
        <w:tc>
          <w:tcPr>
            <w:tcW w:w="410" w:type="dxa"/>
            <w:tcMar>
              <w:left w:w="28" w:type="dxa"/>
              <w:right w:w="28" w:type="dxa"/>
            </w:tcMar>
            <w:vAlign w:val="center"/>
          </w:tcPr>
          <w:p w14:paraId="2A9964C9" w14:textId="77777777" w:rsidR="00CE17A4" w:rsidRPr="0023173B" w:rsidRDefault="00CE17A4" w:rsidP="00933B40">
            <w:pPr>
              <w:pStyle w:val="TableCellText10pt"/>
              <w:keepNext w:val="0"/>
              <w:spacing w:before="0" w:after="0"/>
              <w:jc w:val="center"/>
              <w:rPr>
                <w:lang w:eastAsia="ja-JP"/>
              </w:rPr>
            </w:pPr>
          </w:p>
        </w:tc>
        <w:tc>
          <w:tcPr>
            <w:tcW w:w="409" w:type="dxa"/>
            <w:tcMar>
              <w:left w:w="28" w:type="dxa"/>
              <w:right w:w="28" w:type="dxa"/>
            </w:tcMar>
            <w:vAlign w:val="center"/>
          </w:tcPr>
          <w:p w14:paraId="59BC4EA8" w14:textId="77777777" w:rsidR="00CE17A4" w:rsidRPr="0023173B" w:rsidRDefault="00CE17A4" w:rsidP="00933B40">
            <w:pPr>
              <w:pStyle w:val="TableCellText10pt"/>
              <w:keepNext w:val="0"/>
              <w:spacing w:before="0" w:after="0"/>
              <w:jc w:val="center"/>
              <w:rPr>
                <w:lang w:eastAsia="ja-JP"/>
              </w:rPr>
            </w:pPr>
          </w:p>
        </w:tc>
        <w:tc>
          <w:tcPr>
            <w:tcW w:w="410" w:type="dxa"/>
            <w:tcMar>
              <w:left w:w="28" w:type="dxa"/>
              <w:right w:w="28" w:type="dxa"/>
            </w:tcMar>
            <w:vAlign w:val="center"/>
          </w:tcPr>
          <w:p w14:paraId="2822627E" w14:textId="77777777" w:rsidR="00CE17A4" w:rsidRPr="0023173B" w:rsidRDefault="00CE17A4" w:rsidP="00933B40">
            <w:pPr>
              <w:pStyle w:val="TableCellText10pt"/>
              <w:keepNext w:val="0"/>
              <w:spacing w:before="0" w:after="0"/>
              <w:jc w:val="center"/>
              <w:rPr>
                <w:lang w:eastAsia="ja-JP"/>
              </w:rPr>
            </w:pPr>
          </w:p>
        </w:tc>
        <w:tc>
          <w:tcPr>
            <w:tcW w:w="409" w:type="dxa"/>
            <w:tcMar>
              <w:left w:w="28" w:type="dxa"/>
              <w:right w:w="28" w:type="dxa"/>
            </w:tcMar>
            <w:vAlign w:val="center"/>
          </w:tcPr>
          <w:p w14:paraId="4A293EFC" w14:textId="77777777" w:rsidR="00CE17A4" w:rsidRPr="0023173B" w:rsidRDefault="00CE17A4" w:rsidP="00933B40">
            <w:pPr>
              <w:pStyle w:val="TableCellText10pt"/>
              <w:keepNext w:val="0"/>
              <w:spacing w:before="0" w:after="0"/>
              <w:jc w:val="center"/>
              <w:rPr>
                <w:lang w:eastAsia="ja-JP"/>
              </w:rPr>
            </w:pPr>
          </w:p>
        </w:tc>
        <w:tc>
          <w:tcPr>
            <w:tcW w:w="410" w:type="dxa"/>
            <w:tcMar>
              <w:left w:w="28" w:type="dxa"/>
              <w:right w:w="28" w:type="dxa"/>
            </w:tcMar>
            <w:vAlign w:val="center"/>
          </w:tcPr>
          <w:p w14:paraId="2B6220C4" w14:textId="77777777" w:rsidR="00CE17A4" w:rsidRPr="0023173B" w:rsidRDefault="00CE17A4" w:rsidP="00933B40">
            <w:pPr>
              <w:pStyle w:val="TableCellText10pt"/>
              <w:keepNext w:val="0"/>
              <w:spacing w:before="0" w:after="0"/>
              <w:jc w:val="center"/>
              <w:rPr>
                <w:lang w:eastAsia="ja-JP"/>
              </w:rPr>
            </w:pPr>
          </w:p>
        </w:tc>
        <w:tc>
          <w:tcPr>
            <w:tcW w:w="416" w:type="dxa"/>
            <w:tcMar>
              <w:left w:w="28" w:type="dxa"/>
              <w:right w:w="28" w:type="dxa"/>
            </w:tcMar>
            <w:vAlign w:val="center"/>
          </w:tcPr>
          <w:p w14:paraId="6E8FC329" w14:textId="77777777" w:rsidR="00CE17A4" w:rsidRPr="0023173B" w:rsidRDefault="00CE17A4" w:rsidP="00933B40">
            <w:pPr>
              <w:pStyle w:val="TableCellText10pt"/>
              <w:keepNext w:val="0"/>
              <w:spacing w:before="0" w:after="0"/>
              <w:jc w:val="center"/>
              <w:rPr>
                <w:lang w:eastAsia="ja-JP"/>
              </w:rPr>
            </w:pPr>
          </w:p>
        </w:tc>
        <w:tc>
          <w:tcPr>
            <w:tcW w:w="403" w:type="dxa"/>
            <w:tcMar>
              <w:left w:w="28" w:type="dxa"/>
              <w:right w:w="28" w:type="dxa"/>
            </w:tcMar>
            <w:vAlign w:val="center"/>
          </w:tcPr>
          <w:p w14:paraId="1C3EF26F" w14:textId="77777777" w:rsidR="00CE17A4" w:rsidRPr="0023173B" w:rsidRDefault="00000000" w:rsidP="00933B40">
            <w:pPr>
              <w:pStyle w:val="TableCellText10pt"/>
              <w:keepNext w:val="0"/>
              <w:spacing w:before="0" w:after="0"/>
              <w:jc w:val="center"/>
              <w:rPr>
                <w:lang w:eastAsia="ja-JP"/>
              </w:rPr>
            </w:pPr>
            <w:r w:rsidRPr="0023173B">
              <w:rPr>
                <w:bCs/>
                <w:lang w:eastAsia="ja-JP"/>
              </w:rPr>
              <w:t>X</w:t>
            </w:r>
          </w:p>
        </w:tc>
        <w:tc>
          <w:tcPr>
            <w:tcW w:w="969" w:type="dxa"/>
            <w:tcMar>
              <w:left w:w="28" w:type="dxa"/>
              <w:right w:w="28" w:type="dxa"/>
            </w:tcMar>
            <w:vAlign w:val="center"/>
          </w:tcPr>
          <w:p w14:paraId="35E74D96" w14:textId="77777777" w:rsidR="00CE17A4" w:rsidRPr="0023173B" w:rsidRDefault="00CE17A4" w:rsidP="00933B40">
            <w:pPr>
              <w:pStyle w:val="TableCellText10pt"/>
              <w:keepNext w:val="0"/>
              <w:spacing w:before="0" w:after="0"/>
              <w:jc w:val="center"/>
              <w:rPr>
                <w:lang w:eastAsia="ja-JP"/>
              </w:rPr>
            </w:pPr>
          </w:p>
        </w:tc>
      </w:tr>
      <w:tr w:rsidR="000713DD" w14:paraId="09A9D477" w14:textId="77777777" w:rsidTr="00646442">
        <w:tc>
          <w:tcPr>
            <w:tcW w:w="3397" w:type="dxa"/>
            <w:tcMar>
              <w:left w:w="28" w:type="dxa"/>
              <w:right w:w="28" w:type="dxa"/>
            </w:tcMar>
            <w:vAlign w:val="center"/>
          </w:tcPr>
          <w:p w14:paraId="400F19B7" w14:textId="77777777" w:rsidR="00C02BA9" w:rsidRPr="0023173B" w:rsidRDefault="00000000" w:rsidP="00933B40">
            <w:pPr>
              <w:pStyle w:val="TableCellText10pt"/>
              <w:keepNext w:val="0"/>
              <w:spacing w:before="0" w:after="0"/>
              <w:rPr>
                <w:lang w:eastAsia="ja-JP"/>
              </w:rPr>
            </w:pPr>
            <w:r w:rsidRPr="0023173B">
              <w:rPr>
                <w:lang w:eastAsia="ja-JP"/>
              </w:rPr>
              <w:t>Interview by the study doctor about your vision</w:t>
            </w:r>
            <w:r w:rsidRPr="0023173B">
              <w:rPr>
                <w:lang w:eastAsia="ja-JP"/>
              </w:rPr>
              <w:noBreakHyphen/>
              <w:t>related functioning and vision</w:t>
            </w:r>
            <w:r w:rsidRPr="0023173B">
              <w:rPr>
                <w:lang w:eastAsia="ja-JP"/>
              </w:rPr>
              <w:noBreakHyphen/>
              <w:t>related quality of life</w:t>
            </w:r>
          </w:p>
        </w:tc>
        <w:tc>
          <w:tcPr>
            <w:tcW w:w="1843" w:type="dxa"/>
            <w:tcMar>
              <w:left w:w="28" w:type="dxa"/>
              <w:right w:w="28" w:type="dxa"/>
            </w:tcMar>
            <w:vAlign w:val="center"/>
          </w:tcPr>
          <w:p w14:paraId="1E5A47EA" w14:textId="77777777" w:rsidR="00C02BA9" w:rsidRPr="0023173B" w:rsidRDefault="00000000" w:rsidP="00933B40">
            <w:pPr>
              <w:pStyle w:val="TableCellText10pt"/>
              <w:keepNext w:val="0"/>
              <w:spacing w:before="0" w:after="0"/>
              <w:jc w:val="center"/>
              <w:rPr>
                <w:bCs/>
                <w:lang w:eastAsia="ja-JP"/>
              </w:rPr>
            </w:pPr>
            <w:r w:rsidRPr="0023173B">
              <w:rPr>
                <w:bCs/>
              </w:rPr>
              <w:t>X</w:t>
            </w:r>
          </w:p>
        </w:tc>
        <w:tc>
          <w:tcPr>
            <w:tcW w:w="453" w:type="dxa"/>
            <w:tcMar>
              <w:left w:w="28" w:type="dxa"/>
              <w:right w:w="28" w:type="dxa"/>
            </w:tcMar>
            <w:vAlign w:val="center"/>
          </w:tcPr>
          <w:p w14:paraId="0885ABF6" w14:textId="77777777" w:rsidR="00C02BA9" w:rsidRPr="0023173B" w:rsidRDefault="00C02BA9" w:rsidP="00933B40">
            <w:pPr>
              <w:pStyle w:val="TableCellText10pt"/>
              <w:keepNext w:val="0"/>
              <w:spacing w:before="0" w:after="0"/>
              <w:jc w:val="center"/>
              <w:rPr>
                <w:lang w:eastAsia="ja-JP"/>
              </w:rPr>
            </w:pPr>
          </w:p>
        </w:tc>
        <w:tc>
          <w:tcPr>
            <w:tcW w:w="454" w:type="dxa"/>
            <w:tcMar>
              <w:left w:w="28" w:type="dxa"/>
              <w:right w:w="28" w:type="dxa"/>
            </w:tcMar>
            <w:vAlign w:val="center"/>
          </w:tcPr>
          <w:p w14:paraId="0B22A894" w14:textId="77777777" w:rsidR="00C02BA9" w:rsidRPr="0023173B" w:rsidRDefault="00C02BA9" w:rsidP="00933B40">
            <w:pPr>
              <w:pStyle w:val="TableCellText10pt"/>
              <w:keepNext w:val="0"/>
              <w:spacing w:before="0" w:after="0"/>
              <w:jc w:val="center"/>
              <w:rPr>
                <w:lang w:eastAsia="ja-JP"/>
              </w:rPr>
            </w:pPr>
          </w:p>
        </w:tc>
        <w:tc>
          <w:tcPr>
            <w:tcW w:w="453" w:type="dxa"/>
            <w:shd w:val="clear" w:color="auto" w:fill="auto"/>
            <w:tcMar>
              <w:left w:w="28" w:type="dxa"/>
              <w:right w:w="28" w:type="dxa"/>
            </w:tcMar>
            <w:vAlign w:val="center"/>
          </w:tcPr>
          <w:p w14:paraId="4BA9EFAF" w14:textId="77777777" w:rsidR="00C02BA9" w:rsidRPr="0023173B" w:rsidRDefault="00C02BA9" w:rsidP="00933B40">
            <w:pPr>
              <w:pStyle w:val="TableCellText10pt"/>
              <w:keepNext w:val="0"/>
              <w:spacing w:before="0" w:after="0"/>
              <w:jc w:val="center"/>
              <w:rPr>
                <w:bCs/>
                <w:lang w:eastAsia="ja-JP"/>
              </w:rPr>
            </w:pPr>
          </w:p>
        </w:tc>
        <w:tc>
          <w:tcPr>
            <w:tcW w:w="454" w:type="dxa"/>
            <w:shd w:val="clear" w:color="auto" w:fill="auto"/>
            <w:tcMar>
              <w:left w:w="28" w:type="dxa"/>
              <w:right w:w="28" w:type="dxa"/>
            </w:tcMar>
            <w:vAlign w:val="center"/>
          </w:tcPr>
          <w:p w14:paraId="515CF613" w14:textId="77777777" w:rsidR="00C02BA9" w:rsidRPr="0023173B" w:rsidRDefault="00C02BA9" w:rsidP="00933B40">
            <w:pPr>
              <w:pStyle w:val="TableCellText10pt"/>
              <w:keepNext w:val="0"/>
              <w:spacing w:before="0" w:after="0"/>
              <w:jc w:val="center"/>
            </w:pPr>
          </w:p>
        </w:tc>
        <w:tc>
          <w:tcPr>
            <w:tcW w:w="454" w:type="dxa"/>
            <w:shd w:val="clear" w:color="auto" w:fill="auto"/>
            <w:tcMar>
              <w:left w:w="28" w:type="dxa"/>
              <w:right w:w="28" w:type="dxa"/>
            </w:tcMar>
            <w:vAlign w:val="center"/>
          </w:tcPr>
          <w:p w14:paraId="76590726" w14:textId="77777777" w:rsidR="00C02BA9" w:rsidRPr="0023173B" w:rsidRDefault="00000000" w:rsidP="00933B40">
            <w:pPr>
              <w:pStyle w:val="TableCellText10pt"/>
              <w:keepNext w:val="0"/>
              <w:spacing w:before="0" w:after="0"/>
              <w:jc w:val="center"/>
              <w:rPr>
                <w:lang w:eastAsia="ja-JP"/>
              </w:rPr>
            </w:pPr>
            <w:r w:rsidRPr="0023173B">
              <w:rPr>
                <w:bCs/>
                <w:lang w:eastAsia="ja-JP"/>
              </w:rPr>
              <w:t>X</w:t>
            </w:r>
          </w:p>
        </w:tc>
        <w:tc>
          <w:tcPr>
            <w:tcW w:w="851" w:type="dxa"/>
            <w:shd w:val="clear" w:color="auto" w:fill="auto"/>
            <w:tcMar>
              <w:left w:w="28" w:type="dxa"/>
              <w:right w:w="28" w:type="dxa"/>
            </w:tcMar>
            <w:vAlign w:val="center"/>
          </w:tcPr>
          <w:p w14:paraId="50742B40" w14:textId="77777777" w:rsidR="00C02BA9" w:rsidRPr="0023173B" w:rsidRDefault="00C02BA9" w:rsidP="00933B40">
            <w:pPr>
              <w:pStyle w:val="TableCellText10pt"/>
              <w:keepNext w:val="0"/>
              <w:spacing w:before="0" w:after="0"/>
              <w:jc w:val="center"/>
              <w:rPr>
                <w:lang w:eastAsia="ja-JP"/>
              </w:rPr>
            </w:pPr>
          </w:p>
        </w:tc>
        <w:tc>
          <w:tcPr>
            <w:tcW w:w="409" w:type="dxa"/>
            <w:tcMar>
              <w:left w:w="28" w:type="dxa"/>
              <w:right w:w="28" w:type="dxa"/>
            </w:tcMar>
            <w:vAlign w:val="center"/>
          </w:tcPr>
          <w:p w14:paraId="13AC0634" w14:textId="77777777" w:rsidR="00C02BA9" w:rsidRPr="0023173B" w:rsidRDefault="00000000" w:rsidP="00933B40">
            <w:pPr>
              <w:pStyle w:val="TableCellText10pt"/>
              <w:keepNext w:val="0"/>
              <w:spacing w:before="0" w:after="0"/>
              <w:jc w:val="center"/>
              <w:rPr>
                <w:lang w:eastAsia="ja-JP"/>
              </w:rPr>
            </w:pPr>
            <w:r w:rsidRPr="0023173B">
              <w:rPr>
                <w:bCs/>
                <w:lang w:eastAsia="ja-JP"/>
              </w:rPr>
              <w:t>X</w:t>
            </w:r>
          </w:p>
        </w:tc>
        <w:tc>
          <w:tcPr>
            <w:tcW w:w="409" w:type="dxa"/>
            <w:tcMar>
              <w:left w:w="28" w:type="dxa"/>
              <w:right w:w="28" w:type="dxa"/>
            </w:tcMar>
            <w:vAlign w:val="center"/>
          </w:tcPr>
          <w:p w14:paraId="4976A519" w14:textId="77777777" w:rsidR="00C02BA9" w:rsidRPr="0023173B" w:rsidRDefault="00C02BA9" w:rsidP="00933B40">
            <w:pPr>
              <w:pStyle w:val="TableCellText10pt"/>
              <w:keepNext w:val="0"/>
              <w:spacing w:before="0" w:after="0"/>
              <w:jc w:val="center"/>
              <w:rPr>
                <w:lang w:eastAsia="ja-JP"/>
              </w:rPr>
            </w:pPr>
          </w:p>
        </w:tc>
        <w:tc>
          <w:tcPr>
            <w:tcW w:w="410" w:type="dxa"/>
            <w:tcMar>
              <w:left w:w="28" w:type="dxa"/>
              <w:right w:w="28" w:type="dxa"/>
            </w:tcMar>
            <w:vAlign w:val="center"/>
          </w:tcPr>
          <w:p w14:paraId="67A8905D" w14:textId="77777777" w:rsidR="00C02BA9" w:rsidRPr="0023173B" w:rsidRDefault="00C02BA9" w:rsidP="00933B40">
            <w:pPr>
              <w:pStyle w:val="TableCellText10pt"/>
              <w:keepNext w:val="0"/>
              <w:spacing w:before="0" w:after="0"/>
              <w:jc w:val="center"/>
              <w:rPr>
                <w:lang w:eastAsia="ja-JP"/>
              </w:rPr>
            </w:pPr>
          </w:p>
        </w:tc>
        <w:tc>
          <w:tcPr>
            <w:tcW w:w="409" w:type="dxa"/>
            <w:tcMar>
              <w:left w:w="28" w:type="dxa"/>
              <w:right w:w="28" w:type="dxa"/>
            </w:tcMar>
            <w:vAlign w:val="center"/>
          </w:tcPr>
          <w:p w14:paraId="48B72949" w14:textId="77777777" w:rsidR="00C02BA9" w:rsidRPr="0023173B" w:rsidRDefault="00000000" w:rsidP="00933B40">
            <w:pPr>
              <w:pStyle w:val="TableCellText10pt"/>
              <w:keepNext w:val="0"/>
              <w:spacing w:before="0" w:after="0"/>
              <w:jc w:val="center"/>
              <w:rPr>
                <w:lang w:eastAsia="ja-JP"/>
              </w:rPr>
            </w:pPr>
            <w:r w:rsidRPr="0023173B">
              <w:rPr>
                <w:bCs/>
                <w:lang w:eastAsia="ja-JP"/>
              </w:rPr>
              <w:t>X</w:t>
            </w:r>
          </w:p>
        </w:tc>
        <w:tc>
          <w:tcPr>
            <w:tcW w:w="410" w:type="dxa"/>
            <w:tcMar>
              <w:left w:w="28" w:type="dxa"/>
              <w:right w:w="28" w:type="dxa"/>
            </w:tcMar>
            <w:vAlign w:val="center"/>
          </w:tcPr>
          <w:p w14:paraId="35B7A5C5" w14:textId="77777777" w:rsidR="00C02BA9" w:rsidRPr="0023173B" w:rsidRDefault="00C02BA9" w:rsidP="00933B40">
            <w:pPr>
              <w:pStyle w:val="TableCellText10pt"/>
              <w:keepNext w:val="0"/>
              <w:spacing w:before="0" w:after="0"/>
              <w:jc w:val="center"/>
              <w:rPr>
                <w:lang w:eastAsia="ja-JP"/>
              </w:rPr>
            </w:pPr>
          </w:p>
        </w:tc>
        <w:tc>
          <w:tcPr>
            <w:tcW w:w="409" w:type="dxa"/>
            <w:tcMar>
              <w:left w:w="28" w:type="dxa"/>
              <w:right w:w="28" w:type="dxa"/>
            </w:tcMar>
            <w:vAlign w:val="center"/>
          </w:tcPr>
          <w:p w14:paraId="615F3EA5" w14:textId="77777777" w:rsidR="00C02BA9" w:rsidRPr="0023173B" w:rsidRDefault="00C02BA9" w:rsidP="00933B40">
            <w:pPr>
              <w:pStyle w:val="TableCellText10pt"/>
              <w:keepNext w:val="0"/>
              <w:spacing w:before="0" w:after="0"/>
              <w:jc w:val="center"/>
              <w:rPr>
                <w:lang w:eastAsia="ja-JP"/>
              </w:rPr>
            </w:pPr>
          </w:p>
        </w:tc>
        <w:tc>
          <w:tcPr>
            <w:tcW w:w="410" w:type="dxa"/>
            <w:tcMar>
              <w:left w:w="28" w:type="dxa"/>
              <w:right w:w="28" w:type="dxa"/>
            </w:tcMar>
            <w:vAlign w:val="center"/>
          </w:tcPr>
          <w:p w14:paraId="1DF3361B" w14:textId="77777777" w:rsidR="00C02BA9" w:rsidRPr="0023173B" w:rsidRDefault="00000000" w:rsidP="00933B40">
            <w:pPr>
              <w:pStyle w:val="TableCellText10pt"/>
              <w:keepNext w:val="0"/>
              <w:spacing w:before="0" w:after="0"/>
              <w:jc w:val="center"/>
              <w:rPr>
                <w:lang w:eastAsia="ja-JP"/>
              </w:rPr>
            </w:pPr>
            <w:r w:rsidRPr="0023173B">
              <w:rPr>
                <w:bCs/>
                <w:lang w:eastAsia="ja-JP"/>
              </w:rPr>
              <w:t>X</w:t>
            </w:r>
          </w:p>
        </w:tc>
        <w:tc>
          <w:tcPr>
            <w:tcW w:w="416" w:type="dxa"/>
            <w:tcMar>
              <w:left w:w="28" w:type="dxa"/>
              <w:right w:w="28" w:type="dxa"/>
            </w:tcMar>
            <w:vAlign w:val="center"/>
          </w:tcPr>
          <w:p w14:paraId="166F6E72" w14:textId="77777777" w:rsidR="00C02BA9" w:rsidRPr="0023173B" w:rsidRDefault="00C02BA9" w:rsidP="00933B40">
            <w:pPr>
              <w:pStyle w:val="TableCellText10pt"/>
              <w:keepNext w:val="0"/>
              <w:spacing w:before="0" w:after="0"/>
              <w:jc w:val="center"/>
              <w:rPr>
                <w:lang w:eastAsia="ja-JP"/>
              </w:rPr>
            </w:pPr>
          </w:p>
        </w:tc>
        <w:tc>
          <w:tcPr>
            <w:tcW w:w="403" w:type="dxa"/>
            <w:tcMar>
              <w:left w:w="28" w:type="dxa"/>
              <w:right w:w="28" w:type="dxa"/>
            </w:tcMar>
            <w:vAlign w:val="center"/>
          </w:tcPr>
          <w:p w14:paraId="4BECCD93" w14:textId="77777777" w:rsidR="00C02BA9" w:rsidRPr="0023173B" w:rsidRDefault="00000000" w:rsidP="00933B40">
            <w:pPr>
              <w:pStyle w:val="TableCellText10pt"/>
              <w:keepNext w:val="0"/>
              <w:spacing w:before="0" w:after="0"/>
              <w:jc w:val="center"/>
              <w:rPr>
                <w:bCs/>
                <w:lang w:eastAsia="ja-JP"/>
              </w:rPr>
            </w:pPr>
            <w:r w:rsidRPr="0023173B">
              <w:rPr>
                <w:bCs/>
                <w:lang w:eastAsia="ja-JP"/>
              </w:rPr>
              <w:t>X</w:t>
            </w:r>
          </w:p>
        </w:tc>
        <w:tc>
          <w:tcPr>
            <w:tcW w:w="969" w:type="dxa"/>
            <w:tcMar>
              <w:left w:w="28" w:type="dxa"/>
              <w:right w:w="28" w:type="dxa"/>
            </w:tcMar>
            <w:vAlign w:val="center"/>
          </w:tcPr>
          <w:p w14:paraId="56976927" w14:textId="77777777" w:rsidR="00C02BA9" w:rsidRPr="0023173B" w:rsidRDefault="00C02BA9" w:rsidP="00933B40">
            <w:pPr>
              <w:pStyle w:val="TableCellText10pt"/>
              <w:keepNext w:val="0"/>
              <w:spacing w:before="0" w:after="0"/>
              <w:jc w:val="center"/>
              <w:rPr>
                <w:lang w:eastAsia="ja-JP"/>
              </w:rPr>
            </w:pPr>
          </w:p>
        </w:tc>
      </w:tr>
      <w:tr w:rsidR="000713DD" w14:paraId="1ADCFF6C" w14:textId="77777777" w:rsidTr="00646442">
        <w:tc>
          <w:tcPr>
            <w:tcW w:w="3397" w:type="dxa"/>
            <w:tcMar>
              <w:left w:w="28" w:type="dxa"/>
              <w:right w:w="28" w:type="dxa"/>
            </w:tcMar>
            <w:vAlign w:val="center"/>
          </w:tcPr>
          <w:p w14:paraId="53487DCB" w14:textId="77777777" w:rsidR="00CE17A4" w:rsidRPr="0023173B" w:rsidRDefault="00000000" w:rsidP="00933B40">
            <w:pPr>
              <w:pStyle w:val="TableCellText10pt"/>
              <w:keepNext w:val="0"/>
              <w:spacing w:before="0" w:after="0"/>
              <w:rPr>
                <w:lang w:eastAsia="ja-JP"/>
              </w:rPr>
            </w:pPr>
            <w:r w:rsidRPr="0023173B">
              <w:rPr>
                <w:lang w:eastAsia="ja-JP"/>
              </w:rPr>
              <w:t>Blood and urine tests to check your overall well</w:t>
            </w:r>
            <w:r w:rsidRPr="0023173B">
              <w:rPr>
                <w:lang w:eastAsia="ja-JP"/>
              </w:rPr>
              <w:noBreakHyphen/>
              <w:t>being</w:t>
            </w:r>
          </w:p>
        </w:tc>
        <w:tc>
          <w:tcPr>
            <w:tcW w:w="1843" w:type="dxa"/>
            <w:tcMar>
              <w:left w:w="28" w:type="dxa"/>
              <w:right w:w="28" w:type="dxa"/>
            </w:tcMar>
            <w:vAlign w:val="center"/>
          </w:tcPr>
          <w:p w14:paraId="1F0EC72A" w14:textId="77777777" w:rsidR="00CE17A4" w:rsidRPr="0023173B" w:rsidRDefault="00000000" w:rsidP="00933B40">
            <w:pPr>
              <w:pStyle w:val="TableCellText10pt"/>
              <w:keepNext w:val="0"/>
              <w:spacing w:before="0" w:after="0"/>
              <w:jc w:val="center"/>
              <w:rPr>
                <w:lang w:eastAsia="ja-JP"/>
              </w:rPr>
            </w:pPr>
            <w:r w:rsidRPr="0023173B">
              <w:rPr>
                <w:bCs/>
                <w:lang w:eastAsia="ja-JP"/>
              </w:rPr>
              <w:t>X</w:t>
            </w:r>
          </w:p>
        </w:tc>
        <w:tc>
          <w:tcPr>
            <w:tcW w:w="453" w:type="dxa"/>
            <w:tcMar>
              <w:left w:w="28" w:type="dxa"/>
              <w:right w:w="28" w:type="dxa"/>
            </w:tcMar>
            <w:vAlign w:val="center"/>
          </w:tcPr>
          <w:p w14:paraId="14FB57C0" w14:textId="77777777" w:rsidR="00CE17A4" w:rsidRPr="0023173B" w:rsidRDefault="00CE17A4" w:rsidP="00933B40">
            <w:pPr>
              <w:pStyle w:val="TableCellText10pt"/>
              <w:keepNext w:val="0"/>
              <w:spacing w:before="0" w:after="0"/>
              <w:jc w:val="center"/>
              <w:rPr>
                <w:lang w:eastAsia="ja-JP"/>
              </w:rPr>
            </w:pPr>
          </w:p>
        </w:tc>
        <w:tc>
          <w:tcPr>
            <w:tcW w:w="454" w:type="dxa"/>
            <w:tcMar>
              <w:left w:w="28" w:type="dxa"/>
              <w:right w:w="28" w:type="dxa"/>
            </w:tcMar>
            <w:vAlign w:val="center"/>
          </w:tcPr>
          <w:p w14:paraId="09620ACA" w14:textId="77777777" w:rsidR="00CE17A4" w:rsidRPr="0023173B" w:rsidRDefault="00CE17A4" w:rsidP="00933B40">
            <w:pPr>
              <w:pStyle w:val="TableCellText10pt"/>
              <w:keepNext w:val="0"/>
              <w:spacing w:before="0" w:after="0"/>
              <w:jc w:val="center"/>
              <w:rPr>
                <w:lang w:eastAsia="ja-JP"/>
              </w:rPr>
            </w:pPr>
          </w:p>
        </w:tc>
        <w:tc>
          <w:tcPr>
            <w:tcW w:w="453" w:type="dxa"/>
            <w:shd w:val="clear" w:color="auto" w:fill="auto"/>
            <w:tcMar>
              <w:left w:w="28" w:type="dxa"/>
              <w:right w:w="28" w:type="dxa"/>
            </w:tcMar>
            <w:vAlign w:val="center"/>
          </w:tcPr>
          <w:p w14:paraId="1144970A" w14:textId="77777777" w:rsidR="00CE17A4" w:rsidRPr="0023173B" w:rsidRDefault="00CE17A4" w:rsidP="00933B40">
            <w:pPr>
              <w:pStyle w:val="TableCellText10pt"/>
              <w:keepNext w:val="0"/>
              <w:spacing w:before="0" w:after="0"/>
              <w:jc w:val="center"/>
              <w:rPr>
                <w:lang w:eastAsia="ja-JP"/>
              </w:rPr>
            </w:pPr>
          </w:p>
        </w:tc>
        <w:tc>
          <w:tcPr>
            <w:tcW w:w="454" w:type="dxa"/>
            <w:shd w:val="clear" w:color="auto" w:fill="auto"/>
            <w:tcMar>
              <w:left w:w="28" w:type="dxa"/>
              <w:right w:w="28" w:type="dxa"/>
            </w:tcMar>
            <w:vAlign w:val="center"/>
          </w:tcPr>
          <w:p w14:paraId="0F632231" w14:textId="77777777" w:rsidR="00CE17A4" w:rsidRPr="0023173B" w:rsidRDefault="00000000" w:rsidP="00933B40">
            <w:pPr>
              <w:pStyle w:val="TableCellText10pt"/>
              <w:keepNext w:val="0"/>
              <w:spacing w:before="0" w:after="0"/>
              <w:jc w:val="center"/>
            </w:pPr>
            <w:r w:rsidRPr="0023173B">
              <w:rPr>
                <w:bCs/>
                <w:lang w:eastAsia="ja-JP"/>
              </w:rPr>
              <w:t>X</w:t>
            </w:r>
          </w:p>
        </w:tc>
        <w:tc>
          <w:tcPr>
            <w:tcW w:w="454" w:type="dxa"/>
            <w:shd w:val="clear" w:color="auto" w:fill="auto"/>
            <w:tcMar>
              <w:left w:w="28" w:type="dxa"/>
              <w:right w:w="28" w:type="dxa"/>
            </w:tcMar>
            <w:vAlign w:val="center"/>
          </w:tcPr>
          <w:p w14:paraId="6923772F" w14:textId="77777777" w:rsidR="00CE17A4" w:rsidRPr="0023173B" w:rsidRDefault="00000000" w:rsidP="00933B40">
            <w:pPr>
              <w:pStyle w:val="TableCellText10pt"/>
              <w:keepNext w:val="0"/>
              <w:spacing w:before="0" w:after="0"/>
              <w:jc w:val="center"/>
              <w:rPr>
                <w:lang w:eastAsia="ja-JP"/>
              </w:rPr>
            </w:pPr>
            <w:r w:rsidRPr="0023173B">
              <w:rPr>
                <w:bCs/>
                <w:lang w:eastAsia="ja-JP"/>
              </w:rPr>
              <w:t>X</w:t>
            </w:r>
          </w:p>
        </w:tc>
        <w:tc>
          <w:tcPr>
            <w:tcW w:w="851" w:type="dxa"/>
            <w:shd w:val="clear" w:color="auto" w:fill="auto"/>
            <w:tcMar>
              <w:left w:w="28" w:type="dxa"/>
              <w:right w:w="28" w:type="dxa"/>
            </w:tcMar>
            <w:vAlign w:val="center"/>
          </w:tcPr>
          <w:p w14:paraId="10A0278F" w14:textId="77777777" w:rsidR="00CE17A4" w:rsidRPr="0023173B" w:rsidRDefault="00CE17A4" w:rsidP="00933B40">
            <w:pPr>
              <w:pStyle w:val="TableCellText10pt"/>
              <w:keepNext w:val="0"/>
              <w:spacing w:before="0" w:after="0"/>
              <w:jc w:val="center"/>
              <w:rPr>
                <w:lang w:eastAsia="ja-JP"/>
              </w:rPr>
            </w:pPr>
          </w:p>
        </w:tc>
        <w:tc>
          <w:tcPr>
            <w:tcW w:w="409" w:type="dxa"/>
            <w:tcMar>
              <w:left w:w="28" w:type="dxa"/>
              <w:right w:w="28" w:type="dxa"/>
            </w:tcMar>
            <w:vAlign w:val="center"/>
          </w:tcPr>
          <w:p w14:paraId="6B1A587C" w14:textId="77777777" w:rsidR="00CE17A4" w:rsidRPr="0023173B" w:rsidRDefault="00000000" w:rsidP="00933B40">
            <w:pPr>
              <w:pStyle w:val="TableCellText10pt"/>
              <w:keepNext w:val="0"/>
              <w:spacing w:before="0" w:after="0"/>
              <w:jc w:val="center"/>
              <w:rPr>
                <w:lang w:eastAsia="ja-JP"/>
              </w:rPr>
            </w:pPr>
            <w:r w:rsidRPr="0023173B">
              <w:rPr>
                <w:bCs/>
                <w:lang w:eastAsia="ja-JP"/>
              </w:rPr>
              <w:t>X</w:t>
            </w:r>
          </w:p>
        </w:tc>
        <w:tc>
          <w:tcPr>
            <w:tcW w:w="409" w:type="dxa"/>
            <w:tcMar>
              <w:left w:w="28" w:type="dxa"/>
              <w:right w:w="28" w:type="dxa"/>
            </w:tcMar>
            <w:vAlign w:val="center"/>
          </w:tcPr>
          <w:p w14:paraId="6CC18E72" w14:textId="77777777" w:rsidR="00CE17A4" w:rsidRPr="0023173B" w:rsidRDefault="00CE17A4" w:rsidP="00933B40">
            <w:pPr>
              <w:pStyle w:val="TableCellText10pt"/>
              <w:keepNext w:val="0"/>
              <w:spacing w:before="0" w:after="0"/>
              <w:jc w:val="center"/>
              <w:rPr>
                <w:lang w:eastAsia="ja-JP"/>
              </w:rPr>
            </w:pPr>
          </w:p>
        </w:tc>
        <w:tc>
          <w:tcPr>
            <w:tcW w:w="410" w:type="dxa"/>
            <w:tcMar>
              <w:left w:w="28" w:type="dxa"/>
              <w:right w:w="28" w:type="dxa"/>
            </w:tcMar>
            <w:vAlign w:val="center"/>
          </w:tcPr>
          <w:p w14:paraId="58829FED" w14:textId="77777777" w:rsidR="00CE17A4" w:rsidRPr="0023173B" w:rsidRDefault="00CE17A4" w:rsidP="00933B40">
            <w:pPr>
              <w:pStyle w:val="TableCellText10pt"/>
              <w:keepNext w:val="0"/>
              <w:spacing w:before="0" w:after="0"/>
              <w:jc w:val="center"/>
              <w:rPr>
                <w:lang w:eastAsia="ja-JP"/>
              </w:rPr>
            </w:pPr>
          </w:p>
        </w:tc>
        <w:tc>
          <w:tcPr>
            <w:tcW w:w="409" w:type="dxa"/>
            <w:tcMar>
              <w:left w:w="28" w:type="dxa"/>
              <w:right w:w="28" w:type="dxa"/>
            </w:tcMar>
            <w:vAlign w:val="center"/>
          </w:tcPr>
          <w:p w14:paraId="263E3252" w14:textId="77777777" w:rsidR="00CE17A4" w:rsidRPr="0023173B" w:rsidRDefault="00000000" w:rsidP="00933B40">
            <w:pPr>
              <w:pStyle w:val="TableCellText10pt"/>
              <w:keepNext w:val="0"/>
              <w:spacing w:before="0" w:after="0"/>
              <w:jc w:val="center"/>
              <w:rPr>
                <w:lang w:eastAsia="ja-JP"/>
              </w:rPr>
            </w:pPr>
            <w:r w:rsidRPr="0023173B">
              <w:rPr>
                <w:bCs/>
                <w:lang w:eastAsia="ja-JP"/>
              </w:rPr>
              <w:t>X</w:t>
            </w:r>
          </w:p>
        </w:tc>
        <w:tc>
          <w:tcPr>
            <w:tcW w:w="410" w:type="dxa"/>
            <w:tcMar>
              <w:left w:w="28" w:type="dxa"/>
              <w:right w:w="28" w:type="dxa"/>
            </w:tcMar>
            <w:vAlign w:val="center"/>
          </w:tcPr>
          <w:p w14:paraId="3B1D4ADB" w14:textId="77777777" w:rsidR="00CE17A4" w:rsidRPr="0023173B" w:rsidRDefault="00CE17A4" w:rsidP="00933B40">
            <w:pPr>
              <w:pStyle w:val="TableCellText10pt"/>
              <w:keepNext w:val="0"/>
              <w:spacing w:before="0" w:after="0"/>
              <w:jc w:val="center"/>
              <w:rPr>
                <w:lang w:eastAsia="ja-JP"/>
              </w:rPr>
            </w:pPr>
          </w:p>
        </w:tc>
        <w:tc>
          <w:tcPr>
            <w:tcW w:w="409" w:type="dxa"/>
            <w:tcMar>
              <w:left w:w="28" w:type="dxa"/>
              <w:right w:w="28" w:type="dxa"/>
            </w:tcMar>
            <w:vAlign w:val="center"/>
          </w:tcPr>
          <w:p w14:paraId="6DCD8FF1" w14:textId="77777777" w:rsidR="00CE17A4" w:rsidRPr="0023173B" w:rsidRDefault="00CE17A4" w:rsidP="00933B40">
            <w:pPr>
              <w:pStyle w:val="TableCellText10pt"/>
              <w:keepNext w:val="0"/>
              <w:spacing w:before="0" w:after="0"/>
              <w:jc w:val="center"/>
              <w:rPr>
                <w:lang w:eastAsia="ja-JP"/>
              </w:rPr>
            </w:pPr>
          </w:p>
        </w:tc>
        <w:tc>
          <w:tcPr>
            <w:tcW w:w="410" w:type="dxa"/>
            <w:tcMar>
              <w:left w:w="28" w:type="dxa"/>
              <w:right w:w="28" w:type="dxa"/>
            </w:tcMar>
            <w:vAlign w:val="center"/>
          </w:tcPr>
          <w:p w14:paraId="02180F55" w14:textId="77777777" w:rsidR="00CE17A4" w:rsidRPr="0023173B" w:rsidRDefault="00000000" w:rsidP="00933B40">
            <w:pPr>
              <w:pStyle w:val="TableCellText10pt"/>
              <w:keepNext w:val="0"/>
              <w:spacing w:before="0" w:after="0"/>
              <w:jc w:val="center"/>
              <w:rPr>
                <w:lang w:eastAsia="ja-JP"/>
              </w:rPr>
            </w:pPr>
            <w:r w:rsidRPr="0023173B">
              <w:rPr>
                <w:bCs/>
                <w:lang w:eastAsia="ja-JP"/>
              </w:rPr>
              <w:t>X</w:t>
            </w:r>
          </w:p>
        </w:tc>
        <w:tc>
          <w:tcPr>
            <w:tcW w:w="416" w:type="dxa"/>
            <w:tcMar>
              <w:left w:w="28" w:type="dxa"/>
              <w:right w:w="28" w:type="dxa"/>
            </w:tcMar>
            <w:vAlign w:val="center"/>
          </w:tcPr>
          <w:p w14:paraId="7010F03D" w14:textId="77777777" w:rsidR="00CE17A4" w:rsidRPr="0023173B" w:rsidRDefault="00CE17A4" w:rsidP="00933B40">
            <w:pPr>
              <w:pStyle w:val="TableCellText10pt"/>
              <w:keepNext w:val="0"/>
              <w:spacing w:before="0" w:after="0"/>
              <w:jc w:val="center"/>
              <w:rPr>
                <w:lang w:eastAsia="ja-JP"/>
              </w:rPr>
            </w:pPr>
          </w:p>
        </w:tc>
        <w:tc>
          <w:tcPr>
            <w:tcW w:w="403" w:type="dxa"/>
            <w:tcMar>
              <w:left w:w="28" w:type="dxa"/>
              <w:right w:w="28" w:type="dxa"/>
            </w:tcMar>
            <w:vAlign w:val="center"/>
          </w:tcPr>
          <w:p w14:paraId="54DD557D" w14:textId="77777777" w:rsidR="00CE17A4" w:rsidRPr="0023173B" w:rsidRDefault="00000000" w:rsidP="00933B40">
            <w:pPr>
              <w:pStyle w:val="TableCellText10pt"/>
              <w:keepNext w:val="0"/>
              <w:spacing w:before="0" w:after="0"/>
              <w:jc w:val="center"/>
              <w:rPr>
                <w:lang w:eastAsia="ja-JP"/>
              </w:rPr>
            </w:pPr>
            <w:r w:rsidRPr="0023173B">
              <w:rPr>
                <w:bCs/>
                <w:lang w:eastAsia="ja-JP"/>
              </w:rPr>
              <w:t>X</w:t>
            </w:r>
          </w:p>
        </w:tc>
        <w:tc>
          <w:tcPr>
            <w:tcW w:w="969" w:type="dxa"/>
            <w:tcMar>
              <w:left w:w="28" w:type="dxa"/>
              <w:right w:w="28" w:type="dxa"/>
            </w:tcMar>
            <w:vAlign w:val="center"/>
          </w:tcPr>
          <w:p w14:paraId="4A257A98" w14:textId="77777777" w:rsidR="00CE17A4" w:rsidRPr="0023173B" w:rsidRDefault="00CE17A4" w:rsidP="00933B40">
            <w:pPr>
              <w:pStyle w:val="TableCellText10pt"/>
              <w:keepNext w:val="0"/>
              <w:spacing w:before="0" w:after="0"/>
              <w:jc w:val="center"/>
              <w:rPr>
                <w:lang w:eastAsia="ja-JP"/>
              </w:rPr>
            </w:pPr>
          </w:p>
        </w:tc>
      </w:tr>
      <w:tr w:rsidR="000713DD" w14:paraId="4E5FD033" w14:textId="77777777" w:rsidTr="00646442">
        <w:tc>
          <w:tcPr>
            <w:tcW w:w="3397" w:type="dxa"/>
            <w:tcMar>
              <w:left w:w="28" w:type="dxa"/>
              <w:right w:w="28" w:type="dxa"/>
            </w:tcMar>
            <w:vAlign w:val="center"/>
          </w:tcPr>
          <w:p w14:paraId="2B3FA2C9" w14:textId="77777777" w:rsidR="00AC7648" w:rsidRPr="0023173B" w:rsidRDefault="00000000" w:rsidP="00933B40">
            <w:pPr>
              <w:pStyle w:val="TableCellText10pt"/>
              <w:keepNext w:val="0"/>
              <w:spacing w:before="0" w:after="0"/>
              <w:rPr>
                <w:lang w:eastAsia="ja-JP"/>
              </w:rPr>
            </w:pPr>
            <w:r w:rsidRPr="0023173B">
              <w:rPr>
                <w:lang w:eastAsia="ja-JP"/>
              </w:rPr>
              <w:t xml:space="preserve">Blood tests to check the levels of </w:t>
            </w:r>
            <w:r w:rsidR="004132F3" w:rsidRPr="0023173B">
              <w:rPr>
                <w:lang w:eastAsia="ja-JP"/>
              </w:rPr>
              <w:t>KHK4951</w:t>
            </w:r>
            <w:r w:rsidRPr="0023173B">
              <w:rPr>
                <w:lang w:eastAsia="ja-JP"/>
              </w:rPr>
              <w:t xml:space="preserve"> in your blood</w:t>
            </w:r>
          </w:p>
        </w:tc>
        <w:tc>
          <w:tcPr>
            <w:tcW w:w="1843" w:type="dxa"/>
            <w:tcMar>
              <w:left w:w="28" w:type="dxa"/>
              <w:right w:w="28" w:type="dxa"/>
            </w:tcMar>
            <w:vAlign w:val="center"/>
          </w:tcPr>
          <w:p w14:paraId="4354B69C" w14:textId="77777777" w:rsidR="00AC7648" w:rsidRPr="0023173B" w:rsidRDefault="00AC7648" w:rsidP="00933B40">
            <w:pPr>
              <w:pStyle w:val="TableCellText10pt"/>
              <w:keepNext w:val="0"/>
              <w:spacing w:before="0" w:after="0"/>
              <w:jc w:val="center"/>
              <w:rPr>
                <w:bCs/>
                <w:lang w:eastAsia="ja-JP"/>
              </w:rPr>
            </w:pPr>
          </w:p>
        </w:tc>
        <w:tc>
          <w:tcPr>
            <w:tcW w:w="453" w:type="dxa"/>
            <w:tcMar>
              <w:left w:w="28" w:type="dxa"/>
              <w:right w:w="28" w:type="dxa"/>
            </w:tcMar>
            <w:vAlign w:val="center"/>
          </w:tcPr>
          <w:p w14:paraId="23EE645A" w14:textId="77777777" w:rsidR="00AC7648" w:rsidRPr="0023173B" w:rsidRDefault="00AC7648" w:rsidP="00933B40">
            <w:pPr>
              <w:pStyle w:val="TableCellText10pt"/>
              <w:keepNext w:val="0"/>
              <w:spacing w:before="0" w:after="0"/>
              <w:jc w:val="center"/>
              <w:rPr>
                <w:lang w:eastAsia="ja-JP"/>
              </w:rPr>
            </w:pPr>
          </w:p>
        </w:tc>
        <w:tc>
          <w:tcPr>
            <w:tcW w:w="454" w:type="dxa"/>
            <w:tcMar>
              <w:left w:w="28" w:type="dxa"/>
              <w:right w:w="28" w:type="dxa"/>
            </w:tcMar>
            <w:vAlign w:val="center"/>
          </w:tcPr>
          <w:p w14:paraId="0B8C96D5" w14:textId="77777777" w:rsidR="00AC7648" w:rsidRPr="0023173B" w:rsidRDefault="00AC7648" w:rsidP="00933B40">
            <w:pPr>
              <w:pStyle w:val="TableCellText10pt"/>
              <w:keepNext w:val="0"/>
              <w:spacing w:before="0" w:after="0"/>
              <w:jc w:val="center"/>
              <w:rPr>
                <w:lang w:eastAsia="ja-JP"/>
              </w:rPr>
            </w:pPr>
          </w:p>
        </w:tc>
        <w:tc>
          <w:tcPr>
            <w:tcW w:w="453" w:type="dxa"/>
            <w:shd w:val="clear" w:color="auto" w:fill="auto"/>
            <w:tcMar>
              <w:left w:w="28" w:type="dxa"/>
              <w:right w:w="28" w:type="dxa"/>
            </w:tcMar>
            <w:vAlign w:val="center"/>
          </w:tcPr>
          <w:p w14:paraId="2B831D75" w14:textId="77777777" w:rsidR="00AC7648" w:rsidRPr="0023173B" w:rsidRDefault="00AC7648" w:rsidP="00933B40">
            <w:pPr>
              <w:pStyle w:val="TableCellText10pt"/>
              <w:keepNext w:val="0"/>
              <w:spacing w:before="0" w:after="0"/>
              <w:jc w:val="center"/>
              <w:rPr>
                <w:bCs/>
                <w:lang w:eastAsia="ja-JP"/>
              </w:rPr>
            </w:pPr>
          </w:p>
        </w:tc>
        <w:tc>
          <w:tcPr>
            <w:tcW w:w="454" w:type="dxa"/>
            <w:shd w:val="clear" w:color="auto" w:fill="auto"/>
            <w:tcMar>
              <w:left w:w="28" w:type="dxa"/>
              <w:right w:w="28" w:type="dxa"/>
            </w:tcMar>
            <w:vAlign w:val="center"/>
          </w:tcPr>
          <w:p w14:paraId="600DCE32" w14:textId="77777777" w:rsidR="00AC7648" w:rsidRPr="0023173B" w:rsidRDefault="00AC7648" w:rsidP="00933B40">
            <w:pPr>
              <w:pStyle w:val="TableCellText10pt"/>
              <w:keepNext w:val="0"/>
              <w:spacing w:before="0" w:after="0"/>
              <w:jc w:val="center"/>
            </w:pPr>
          </w:p>
        </w:tc>
        <w:tc>
          <w:tcPr>
            <w:tcW w:w="454" w:type="dxa"/>
            <w:shd w:val="clear" w:color="auto" w:fill="auto"/>
            <w:tcMar>
              <w:left w:w="28" w:type="dxa"/>
              <w:right w:w="28" w:type="dxa"/>
            </w:tcMar>
            <w:vAlign w:val="center"/>
          </w:tcPr>
          <w:p w14:paraId="0CAC32F4" w14:textId="77777777" w:rsidR="00AC7648" w:rsidRPr="0023173B" w:rsidRDefault="00000000" w:rsidP="00933B40">
            <w:pPr>
              <w:pStyle w:val="TableCellText10pt"/>
              <w:keepNext w:val="0"/>
              <w:spacing w:before="0" w:after="0"/>
              <w:jc w:val="center"/>
              <w:rPr>
                <w:bCs/>
                <w:lang w:eastAsia="ja-JP"/>
              </w:rPr>
            </w:pPr>
            <w:r w:rsidRPr="0023173B">
              <w:rPr>
                <w:bCs/>
                <w:lang w:eastAsia="ja-JP"/>
              </w:rPr>
              <w:t>X</w:t>
            </w:r>
          </w:p>
        </w:tc>
        <w:tc>
          <w:tcPr>
            <w:tcW w:w="851" w:type="dxa"/>
            <w:shd w:val="clear" w:color="auto" w:fill="auto"/>
            <w:tcMar>
              <w:left w:w="28" w:type="dxa"/>
              <w:right w:w="28" w:type="dxa"/>
            </w:tcMar>
            <w:vAlign w:val="center"/>
          </w:tcPr>
          <w:p w14:paraId="452B6580" w14:textId="77777777" w:rsidR="00AC7648" w:rsidRPr="0023173B" w:rsidRDefault="00AC7648" w:rsidP="00933B40">
            <w:pPr>
              <w:pStyle w:val="TableCellText10pt"/>
              <w:keepNext w:val="0"/>
              <w:spacing w:before="0" w:after="0"/>
              <w:jc w:val="center"/>
              <w:rPr>
                <w:lang w:eastAsia="ja-JP"/>
              </w:rPr>
            </w:pPr>
          </w:p>
        </w:tc>
        <w:tc>
          <w:tcPr>
            <w:tcW w:w="409" w:type="dxa"/>
            <w:tcMar>
              <w:left w:w="28" w:type="dxa"/>
              <w:right w:w="28" w:type="dxa"/>
            </w:tcMar>
            <w:vAlign w:val="center"/>
          </w:tcPr>
          <w:p w14:paraId="2CE1B572" w14:textId="77777777" w:rsidR="00AC7648" w:rsidRPr="0023173B" w:rsidRDefault="00000000" w:rsidP="00933B40">
            <w:pPr>
              <w:pStyle w:val="TableCellText10pt"/>
              <w:keepNext w:val="0"/>
              <w:spacing w:before="0" w:after="0"/>
              <w:jc w:val="center"/>
              <w:rPr>
                <w:lang w:eastAsia="ja-JP"/>
              </w:rPr>
            </w:pPr>
            <w:r w:rsidRPr="0023173B">
              <w:rPr>
                <w:bCs/>
                <w:lang w:eastAsia="ja-JP"/>
              </w:rPr>
              <w:t>X</w:t>
            </w:r>
          </w:p>
        </w:tc>
        <w:tc>
          <w:tcPr>
            <w:tcW w:w="409" w:type="dxa"/>
            <w:tcMar>
              <w:left w:w="28" w:type="dxa"/>
              <w:right w:w="28" w:type="dxa"/>
            </w:tcMar>
            <w:vAlign w:val="center"/>
          </w:tcPr>
          <w:p w14:paraId="69FA9700" w14:textId="77777777" w:rsidR="00AC7648" w:rsidRPr="0023173B" w:rsidRDefault="00AC7648" w:rsidP="00933B40">
            <w:pPr>
              <w:pStyle w:val="TableCellText10pt"/>
              <w:keepNext w:val="0"/>
              <w:spacing w:before="0" w:after="0"/>
              <w:jc w:val="center"/>
              <w:rPr>
                <w:bCs/>
                <w:lang w:eastAsia="ja-JP"/>
              </w:rPr>
            </w:pPr>
          </w:p>
        </w:tc>
        <w:tc>
          <w:tcPr>
            <w:tcW w:w="410" w:type="dxa"/>
            <w:tcMar>
              <w:left w:w="28" w:type="dxa"/>
              <w:right w:w="28" w:type="dxa"/>
            </w:tcMar>
            <w:vAlign w:val="center"/>
          </w:tcPr>
          <w:p w14:paraId="4D7FCADE" w14:textId="77777777" w:rsidR="00AC7648" w:rsidRPr="0023173B" w:rsidRDefault="00AC7648" w:rsidP="00933B40">
            <w:pPr>
              <w:pStyle w:val="TableCellText10pt"/>
              <w:keepNext w:val="0"/>
              <w:spacing w:before="0" w:after="0"/>
              <w:jc w:val="center"/>
              <w:rPr>
                <w:lang w:eastAsia="ja-JP"/>
              </w:rPr>
            </w:pPr>
          </w:p>
        </w:tc>
        <w:tc>
          <w:tcPr>
            <w:tcW w:w="409" w:type="dxa"/>
            <w:tcMar>
              <w:left w:w="28" w:type="dxa"/>
              <w:right w:w="28" w:type="dxa"/>
            </w:tcMar>
            <w:vAlign w:val="center"/>
          </w:tcPr>
          <w:p w14:paraId="3A9687C2" w14:textId="77777777" w:rsidR="00AC7648" w:rsidRPr="0023173B" w:rsidRDefault="00000000" w:rsidP="00933B40">
            <w:pPr>
              <w:pStyle w:val="TableCellText10pt"/>
              <w:keepNext w:val="0"/>
              <w:spacing w:before="0" w:after="0"/>
              <w:jc w:val="center"/>
              <w:rPr>
                <w:lang w:eastAsia="ja-JP"/>
              </w:rPr>
            </w:pPr>
            <w:r w:rsidRPr="0023173B">
              <w:rPr>
                <w:bCs/>
                <w:lang w:eastAsia="ja-JP"/>
              </w:rPr>
              <w:t>X</w:t>
            </w:r>
          </w:p>
        </w:tc>
        <w:tc>
          <w:tcPr>
            <w:tcW w:w="410" w:type="dxa"/>
            <w:tcMar>
              <w:left w:w="28" w:type="dxa"/>
              <w:right w:w="28" w:type="dxa"/>
            </w:tcMar>
            <w:vAlign w:val="center"/>
          </w:tcPr>
          <w:p w14:paraId="3BE2E08A" w14:textId="77777777" w:rsidR="00AC7648" w:rsidRPr="0023173B" w:rsidRDefault="00AC7648" w:rsidP="00933B40">
            <w:pPr>
              <w:pStyle w:val="TableCellText10pt"/>
              <w:keepNext w:val="0"/>
              <w:spacing w:before="0" w:after="0"/>
              <w:jc w:val="center"/>
              <w:rPr>
                <w:bCs/>
                <w:lang w:eastAsia="ja-JP"/>
              </w:rPr>
            </w:pPr>
          </w:p>
        </w:tc>
        <w:tc>
          <w:tcPr>
            <w:tcW w:w="409" w:type="dxa"/>
            <w:tcMar>
              <w:left w:w="28" w:type="dxa"/>
              <w:right w:w="28" w:type="dxa"/>
            </w:tcMar>
            <w:vAlign w:val="center"/>
          </w:tcPr>
          <w:p w14:paraId="09CCD76B" w14:textId="77777777" w:rsidR="00AC7648" w:rsidRPr="0023173B" w:rsidRDefault="00AC7648" w:rsidP="00933B40">
            <w:pPr>
              <w:pStyle w:val="TableCellText10pt"/>
              <w:keepNext w:val="0"/>
              <w:spacing w:before="0" w:after="0"/>
              <w:jc w:val="center"/>
              <w:rPr>
                <w:lang w:eastAsia="ja-JP"/>
              </w:rPr>
            </w:pPr>
          </w:p>
        </w:tc>
        <w:tc>
          <w:tcPr>
            <w:tcW w:w="410" w:type="dxa"/>
            <w:tcMar>
              <w:left w:w="28" w:type="dxa"/>
              <w:right w:w="28" w:type="dxa"/>
            </w:tcMar>
            <w:vAlign w:val="center"/>
          </w:tcPr>
          <w:p w14:paraId="1270C9B7" w14:textId="77777777" w:rsidR="00AC7648" w:rsidRPr="0023173B" w:rsidRDefault="00000000" w:rsidP="00933B40">
            <w:pPr>
              <w:pStyle w:val="TableCellText10pt"/>
              <w:keepNext w:val="0"/>
              <w:spacing w:before="0" w:after="0"/>
              <w:jc w:val="center"/>
              <w:rPr>
                <w:lang w:eastAsia="ja-JP"/>
              </w:rPr>
            </w:pPr>
            <w:r w:rsidRPr="0023173B">
              <w:rPr>
                <w:bCs/>
                <w:lang w:eastAsia="ja-JP"/>
              </w:rPr>
              <w:t>X</w:t>
            </w:r>
          </w:p>
        </w:tc>
        <w:tc>
          <w:tcPr>
            <w:tcW w:w="416" w:type="dxa"/>
            <w:tcMar>
              <w:left w:w="28" w:type="dxa"/>
              <w:right w:w="28" w:type="dxa"/>
            </w:tcMar>
            <w:vAlign w:val="center"/>
          </w:tcPr>
          <w:p w14:paraId="0BF71A8B" w14:textId="77777777" w:rsidR="00AC7648" w:rsidRPr="0023173B" w:rsidRDefault="00AC7648" w:rsidP="00933B40">
            <w:pPr>
              <w:pStyle w:val="TableCellText10pt"/>
              <w:keepNext w:val="0"/>
              <w:spacing w:before="0" w:after="0"/>
              <w:jc w:val="center"/>
              <w:rPr>
                <w:lang w:eastAsia="ja-JP"/>
              </w:rPr>
            </w:pPr>
          </w:p>
        </w:tc>
        <w:tc>
          <w:tcPr>
            <w:tcW w:w="403" w:type="dxa"/>
            <w:tcMar>
              <w:left w:w="28" w:type="dxa"/>
              <w:right w:w="28" w:type="dxa"/>
            </w:tcMar>
            <w:vAlign w:val="center"/>
          </w:tcPr>
          <w:p w14:paraId="21C20EA7" w14:textId="77777777" w:rsidR="00AC7648" w:rsidRPr="0023173B" w:rsidRDefault="00000000" w:rsidP="00933B40">
            <w:pPr>
              <w:pStyle w:val="TableCellText10pt"/>
              <w:keepNext w:val="0"/>
              <w:spacing w:before="0" w:after="0"/>
              <w:jc w:val="center"/>
              <w:rPr>
                <w:bCs/>
                <w:lang w:eastAsia="ja-JP"/>
              </w:rPr>
            </w:pPr>
            <w:r w:rsidRPr="0023173B">
              <w:rPr>
                <w:bCs/>
                <w:lang w:eastAsia="ja-JP"/>
              </w:rPr>
              <w:t>X</w:t>
            </w:r>
          </w:p>
        </w:tc>
        <w:tc>
          <w:tcPr>
            <w:tcW w:w="969" w:type="dxa"/>
            <w:tcMar>
              <w:left w:w="28" w:type="dxa"/>
              <w:right w:w="28" w:type="dxa"/>
            </w:tcMar>
            <w:vAlign w:val="center"/>
          </w:tcPr>
          <w:p w14:paraId="2CB8F370" w14:textId="77777777" w:rsidR="00AC7648" w:rsidRPr="0023173B" w:rsidRDefault="00000000" w:rsidP="00933B40">
            <w:pPr>
              <w:pStyle w:val="TableCellText10pt"/>
              <w:keepNext w:val="0"/>
              <w:spacing w:before="0" w:after="0"/>
              <w:jc w:val="center"/>
              <w:rPr>
                <w:lang w:eastAsia="ja-JP"/>
              </w:rPr>
            </w:pPr>
            <w:r w:rsidRPr="0023173B">
              <w:rPr>
                <w:bCs/>
                <w:lang w:eastAsia="ja-JP"/>
              </w:rPr>
              <w:t>X</w:t>
            </w:r>
            <w:r w:rsidR="003E3C03" w:rsidRPr="0023173B">
              <w:rPr>
                <w:bCs/>
                <w:vertAlign w:val="superscript"/>
                <w:lang w:eastAsia="ja-JP"/>
              </w:rPr>
              <w:t>c</w:t>
            </w:r>
          </w:p>
        </w:tc>
      </w:tr>
      <w:tr w:rsidR="000713DD" w14:paraId="36269349" w14:textId="77777777" w:rsidTr="00646442">
        <w:tc>
          <w:tcPr>
            <w:tcW w:w="3397" w:type="dxa"/>
            <w:tcMar>
              <w:left w:w="28" w:type="dxa"/>
              <w:right w:w="28" w:type="dxa"/>
            </w:tcMar>
            <w:vAlign w:val="center"/>
          </w:tcPr>
          <w:p w14:paraId="4CC31D6D" w14:textId="77777777" w:rsidR="00AC7648" w:rsidRPr="0023173B" w:rsidRDefault="00000000" w:rsidP="00933B40">
            <w:pPr>
              <w:pStyle w:val="TableCellText10pt"/>
              <w:keepNext w:val="0"/>
              <w:spacing w:before="0" w:after="0"/>
              <w:rPr>
                <w:lang w:eastAsia="ja-JP"/>
              </w:rPr>
            </w:pPr>
            <w:r w:rsidRPr="0023173B">
              <w:rPr>
                <w:lang w:eastAsia="ja-JP"/>
              </w:rPr>
              <w:t>Physical examination</w:t>
            </w:r>
          </w:p>
        </w:tc>
        <w:tc>
          <w:tcPr>
            <w:tcW w:w="1843" w:type="dxa"/>
            <w:tcMar>
              <w:left w:w="28" w:type="dxa"/>
              <w:right w:w="28" w:type="dxa"/>
            </w:tcMar>
            <w:vAlign w:val="center"/>
          </w:tcPr>
          <w:p w14:paraId="744CC3D3" w14:textId="77777777" w:rsidR="00AC7648" w:rsidRPr="0023173B" w:rsidRDefault="00000000" w:rsidP="00933B40">
            <w:pPr>
              <w:pStyle w:val="TableCellText10pt"/>
              <w:keepNext w:val="0"/>
              <w:spacing w:before="0" w:after="0"/>
              <w:jc w:val="center"/>
              <w:rPr>
                <w:lang w:eastAsia="ja-JP"/>
              </w:rPr>
            </w:pPr>
            <w:r w:rsidRPr="0023173B">
              <w:rPr>
                <w:lang w:eastAsia="ja-JP"/>
              </w:rPr>
              <w:t>X</w:t>
            </w:r>
          </w:p>
        </w:tc>
        <w:tc>
          <w:tcPr>
            <w:tcW w:w="453" w:type="dxa"/>
            <w:tcMar>
              <w:left w:w="28" w:type="dxa"/>
              <w:right w:w="28" w:type="dxa"/>
            </w:tcMar>
            <w:vAlign w:val="center"/>
          </w:tcPr>
          <w:p w14:paraId="40015EB4" w14:textId="77777777" w:rsidR="00AC7648" w:rsidRPr="0023173B" w:rsidRDefault="00000000" w:rsidP="00933B40">
            <w:pPr>
              <w:pStyle w:val="TableCellText10pt"/>
              <w:keepNext w:val="0"/>
              <w:spacing w:before="0" w:after="0"/>
              <w:jc w:val="center"/>
            </w:pPr>
            <w:r w:rsidRPr="0023173B">
              <w:rPr>
                <w:lang w:eastAsia="ja-JP"/>
              </w:rPr>
              <w:t>X</w:t>
            </w:r>
          </w:p>
        </w:tc>
        <w:tc>
          <w:tcPr>
            <w:tcW w:w="454" w:type="dxa"/>
            <w:tcMar>
              <w:left w:w="28" w:type="dxa"/>
              <w:right w:w="28" w:type="dxa"/>
            </w:tcMar>
            <w:vAlign w:val="center"/>
          </w:tcPr>
          <w:p w14:paraId="0F9AEC58" w14:textId="77777777" w:rsidR="00AC7648" w:rsidRPr="0023173B" w:rsidRDefault="00000000" w:rsidP="00933B40">
            <w:pPr>
              <w:pStyle w:val="TableCellText10pt"/>
              <w:keepNext w:val="0"/>
              <w:spacing w:before="0" w:after="0"/>
              <w:jc w:val="center"/>
            </w:pPr>
            <w:r w:rsidRPr="0023173B">
              <w:rPr>
                <w:lang w:eastAsia="ja-JP"/>
              </w:rPr>
              <w:t>X</w:t>
            </w:r>
          </w:p>
        </w:tc>
        <w:tc>
          <w:tcPr>
            <w:tcW w:w="453" w:type="dxa"/>
            <w:shd w:val="clear" w:color="auto" w:fill="auto"/>
            <w:tcMar>
              <w:left w:w="28" w:type="dxa"/>
              <w:right w:w="28" w:type="dxa"/>
            </w:tcMar>
            <w:vAlign w:val="center"/>
          </w:tcPr>
          <w:p w14:paraId="4569B459" w14:textId="77777777" w:rsidR="00AC7648" w:rsidRPr="0023173B" w:rsidRDefault="00000000" w:rsidP="00933B40">
            <w:pPr>
              <w:pStyle w:val="TableCellText10pt"/>
              <w:keepNext w:val="0"/>
              <w:spacing w:before="0" w:after="0"/>
              <w:jc w:val="center"/>
            </w:pPr>
            <w:r w:rsidRPr="0023173B">
              <w:rPr>
                <w:lang w:eastAsia="ja-JP"/>
              </w:rPr>
              <w:t>X</w:t>
            </w:r>
          </w:p>
        </w:tc>
        <w:tc>
          <w:tcPr>
            <w:tcW w:w="454" w:type="dxa"/>
            <w:shd w:val="clear" w:color="auto" w:fill="auto"/>
            <w:tcMar>
              <w:left w:w="28" w:type="dxa"/>
              <w:right w:w="28" w:type="dxa"/>
            </w:tcMar>
            <w:vAlign w:val="center"/>
          </w:tcPr>
          <w:p w14:paraId="0338A602" w14:textId="77777777" w:rsidR="00AC7648" w:rsidRPr="0023173B" w:rsidRDefault="00000000" w:rsidP="00933B40">
            <w:pPr>
              <w:pStyle w:val="TableCellText10pt"/>
              <w:keepNext w:val="0"/>
              <w:spacing w:before="0" w:after="0"/>
              <w:jc w:val="center"/>
            </w:pPr>
            <w:r w:rsidRPr="0023173B">
              <w:rPr>
                <w:lang w:eastAsia="ja-JP"/>
              </w:rPr>
              <w:t>X</w:t>
            </w:r>
          </w:p>
        </w:tc>
        <w:tc>
          <w:tcPr>
            <w:tcW w:w="454" w:type="dxa"/>
            <w:shd w:val="clear" w:color="auto" w:fill="auto"/>
            <w:tcMar>
              <w:left w:w="28" w:type="dxa"/>
              <w:right w:w="28" w:type="dxa"/>
            </w:tcMar>
            <w:vAlign w:val="center"/>
          </w:tcPr>
          <w:p w14:paraId="2F454EE1" w14:textId="77777777" w:rsidR="00AC7648" w:rsidRPr="0023173B" w:rsidRDefault="00000000" w:rsidP="00933B40">
            <w:pPr>
              <w:pStyle w:val="TableCellText10pt"/>
              <w:keepNext w:val="0"/>
              <w:spacing w:before="0" w:after="0"/>
              <w:jc w:val="center"/>
            </w:pPr>
            <w:r w:rsidRPr="0023173B">
              <w:rPr>
                <w:lang w:eastAsia="ja-JP"/>
              </w:rPr>
              <w:t>X</w:t>
            </w:r>
          </w:p>
        </w:tc>
        <w:tc>
          <w:tcPr>
            <w:tcW w:w="851" w:type="dxa"/>
            <w:shd w:val="clear" w:color="auto" w:fill="auto"/>
            <w:tcMar>
              <w:left w:w="28" w:type="dxa"/>
              <w:right w:w="28" w:type="dxa"/>
            </w:tcMar>
            <w:vAlign w:val="center"/>
          </w:tcPr>
          <w:p w14:paraId="10EFD167" w14:textId="77777777" w:rsidR="00AC7648" w:rsidRPr="0023173B" w:rsidRDefault="00AC7648" w:rsidP="00933B40">
            <w:pPr>
              <w:pStyle w:val="TableCellText10pt"/>
              <w:keepNext w:val="0"/>
              <w:spacing w:before="0" w:after="0"/>
              <w:jc w:val="center"/>
            </w:pPr>
          </w:p>
        </w:tc>
        <w:tc>
          <w:tcPr>
            <w:tcW w:w="409" w:type="dxa"/>
            <w:tcMar>
              <w:left w:w="28" w:type="dxa"/>
              <w:right w:w="28" w:type="dxa"/>
            </w:tcMar>
            <w:vAlign w:val="center"/>
          </w:tcPr>
          <w:p w14:paraId="5B4127B8" w14:textId="77777777" w:rsidR="00AC7648" w:rsidRPr="0023173B" w:rsidRDefault="00000000" w:rsidP="00933B40">
            <w:pPr>
              <w:pStyle w:val="TableCellText10pt"/>
              <w:keepNext w:val="0"/>
              <w:spacing w:before="0" w:after="0"/>
              <w:jc w:val="center"/>
            </w:pPr>
            <w:r w:rsidRPr="0023173B">
              <w:rPr>
                <w:lang w:eastAsia="ja-JP"/>
              </w:rPr>
              <w:t>X</w:t>
            </w:r>
          </w:p>
        </w:tc>
        <w:tc>
          <w:tcPr>
            <w:tcW w:w="409" w:type="dxa"/>
            <w:tcMar>
              <w:left w:w="28" w:type="dxa"/>
              <w:right w:w="28" w:type="dxa"/>
            </w:tcMar>
            <w:vAlign w:val="center"/>
          </w:tcPr>
          <w:p w14:paraId="6D9DACBC" w14:textId="77777777" w:rsidR="00AC7648" w:rsidRPr="0023173B" w:rsidRDefault="00000000" w:rsidP="00933B40">
            <w:pPr>
              <w:pStyle w:val="TableCellText10pt"/>
              <w:keepNext w:val="0"/>
              <w:spacing w:before="0" w:after="0"/>
              <w:jc w:val="center"/>
            </w:pPr>
            <w:r w:rsidRPr="0023173B">
              <w:rPr>
                <w:lang w:eastAsia="ja-JP"/>
              </w:rPr>
              <w:t>X</w:t>
            </w:r>
          </w:p>
        </w:tc>
        <w:tc>
          <w:tcPr>
            <w:tcW w:w="410" w:type="dxa"/>
            <w:tcMar>
              <w:left w:w="28" w:type="dxa"/>
              <w:right w:w="28" w:type="dxa"/>
            </w:tcMar>
            <w:vAlign w:val="center"/>
          </w:tcPr>
          <w:p w14:paraId="54F8A1E8" w14:textId="77777777" w:rsidR="00AC7648" w:rsidRPr="0023173B" w:rsidRDefault="00000000" w:rsidP="00933B40">
            <w:pPr>
              <w:pStyle w:val="TableCellText10pt"/>
              <w:keepNext w:val="0"/>
              <w:spacing w:before="0" w:after="0"/>
              <w:jc w:val="center"/>
            </w:pPr>
            <w:r w:rsidRPr="0023173B">
              <w:rPr>
                <w:lang w:eastAsia="ja-JP"/>
              </w:rPr>
              <w:t>X</w:t>
            </w:r>
          </w:p>
        </w:tc>
        <w:tc>
          <w:tcPr>
            <w:tcW w:w="409" w:type="dxa"/>
            <w:tcMar>
              <w:left w:w="28" w:type="dxa"/>
              <w:right w:w="28" w:type="dxa"/>
            </w:tcMar>
            <w:vAlign w:val="center"/>
          </w:tcPr>
          <w:p w14:paraId="616813A0" w14:textId="77777777" w:rsidR="00AC7648" w:rsidRPr="0023173B" w:rsidRDefault="00000000" w:rsidP="00933B40">
            <w:pPr>
              <w:pStyle w:val="TableCellText10pt"/>
              <w:keepNext w:val="0"/>
              <w:spacing w:before="0" w:after="0"/>
              <w:jc w:val="center"/>
            </w:pPr>
            <w:r w:rsidRPr="0023173B">
              <w:rPr>
                <w:lang w:eastAsia="ja-JP"/>
              </w:rPr>
              <w:t>X</w:t>
            </w:r>
          </w:p>
        </w:tc>
        <w:tc>
          <w:tcPr>
            <w:tcW w:w="410" w:type="dxa"/>
            <w:tcMar>
              <w:left w:w="28" w:type="dxa"/>
              <w:right w:w="28" w:type="dxa"/>
            </w:tcMar>
            <w:vAlign w:val="center"/>
          </w:tcPr>
          <w:p w14:paraId="70C5D2DD" w14:textId="77777777" w:rsidR="00AC7648" w:rsidRPr="0023173B" w:rsidRDefault="00000000" w:rsidP="00933B40">
            <w:pPr>
              <w:pStyle w:val="TableCellText10pt"/>
              <w:keepNext w:val="0"/>
              <w:spacing w:before="0" w:after="0"/>
              <w:jc w:val="center"/>
            </w:pPr>
            <w:r w:rsidRPr="0023173B">
              <w:rPr>
                <w:lang w:eastAsia="ja-JP"/>
              </w:rPr>
              <w:t>X</w:t>
            </w:r>
          </w:p>
        </w:tc>
        <w:tc>
          <w:tcPr>
            <w:tcW w:w="409" w:type="dxa"/>
            <w:tcMar>
              <w:left w:w="28" w:type="dxa"/>
              <w:right w:w="28" w:type="dxa"/>
            </w:tcMar>
            <w:vAlign w:val="center"/>
          </w:tcPr>
          <w:p w14:paraId="70375E25" w14:textId="77777777" w:rsidR="00AC7648" w:rsidRPr="0023173B" w:rsidRDefault="00000000" w:rsidP="00933B40">
            <w:pPr>
              <w:pStyle w:val="TableCellText10pt"/>
              <w:keepNext w:val="0"/>
              <w:spacing w:before="0" w:after="0"/>
              <w:jc w:val="center"/>
            </w:pPr>
            <w:r w:rsidRPr="0023173B">
              <w:rPr>
                <w:lang w:eastAsia="ja-JP"/>
              </w:rPr>
              <w:t>X</w:t>
            </w:r>
          </w:p>
        </w:tc>
        <w:tc>
          <w:tcPr>
            <w:tcW w:w="410" w:type="dxa"/>
            <w:tcMar>
              <w:left w:w="28" w:type="dxa"/>
              <w:right w:w="28" w:type="dxa"/>
            </w:tcMar>
            <w:vAlign w:val="center"/>
          </w:tcPr>
          <w:p w14:paraId="1723A702" w14:textId="77777777" w:rsidR="00AC7648" w:rsidRPr="0023173B" w:rsidRDefault="00000000" w:rsidP="00933B40">
            <w:pPr>
              <w:pStyle w:val="TableCellText10pt"/>
              <w:keepNext w:val="0"/>
              <w:spacing w:before="0" w:after="0"/>
              <w:jc w:val="center"/>
            </w:pPr>
            <w:r w:rsidRPr="0023173B">
              <w:rPr>
                <w:lang w:eastAsia="ja-JP"/>
              </w:rPr>
              <w:t>X</w:t>
            </w:r>
          </w:p>
        </w:tc>
        <w:tc>
          <w:tcPr>
            <w:tcW w:w="416" w:type="dxa"/>
            <w:tcMar>
              <w:left w:w="28" w:type="dxa"/>
              <w:right w:w="28" w:type="dxa"/>
            </w:tcMar>
            <w:vAlign w:val="center"/>
          </w:tcPr>
          <w:p w14:paraId="4DCAAB0D" w14:textId="77777777" w:rsidR="00AC7648" w:rsidRPr="0023173B" w:rsidRDefault="00000000" w:rsidP="00933B40">
            <w:pPr>
              <w:pStyle w:val="TableCellText10pt"/>
              <w:keepNext w:val="0"/>
              <w:spacing w:before="0" w:after="0"/>
              <w:jc w:val="center"/>
            </w:pPr>
            <w:r w:rsidRPr="0023173B">
              <w:rPr>
                <w:lang w:eastAsia="ja-JP"/>
              </w:rPr>
              <w:t>X</w:t>
            </w:r>
          </w:p>
        </w:tc>
        <w:tc>
          <w:tcPr>
            <w:tcW w:w="403" w:type="dxa"/>
            <w:tcMar>
              <w:left w:w="28" w:type="dxa"/>
              <w:right w:w="28" w:type="dxa"/>
            </w:tcMar>
            <w:vAlign w:val="center"/>
          </w:tcPr>
          <w:p w14:paraId="7310FBD1" w14:textId="77777777" w:rsidR="00AC7648" w:rsidRPr="0023173B" w:rsidRDefault="00000000" w:rsidP="00933B40">
            <w:pPr>
              <w:pStyle w:val="TableCellText10pt"/>
              <w:keepNext w:val="0"/>
              <w:spacing w:before="0" w:after="0"/>
              <w:jc w:val="center"/>
            </w:pPr>
            <w:r w:rsidRPr="0023173B">
              <w:rPr>
                <w:lang w:eastAsia="ja-JP"/>
              </w:rPr>
              <w:t>X</w:t>
            </w:r>
          </w:p>
        </w:tc>
        <w:tc>
          <w:tcPr>
            <w:tcW w:w="969" w:type="dxa"/>
            <w:tcMar>
              <w:left w:w="28" w:type="dxa"/>
              <w:right w:w="28" w:type="dxa"/>
            </w:tcMar>
            <w:vAlign w:val="center"/>
          </w:tcPr>
          <w:p w14:paraId="6D9988EB" w14:textId="77777777" w:rsidR="00AC7648" w:rsidRPr="0023173B" w:rsidRDefault="00000000" w:rsidP="00933B40">
            <w:pPr>
              <w:pStyle w:val="TableCellText10pt"/>
              <w:keepNext w:val="0"/>
              <w:spacing w:before="0" w:after="0"/>
              <w:jc w:val="center"/>
              <w:rPr>
                <w:lang w:eastAsia="ja-JP"/>
              </w:rPr>
            </w:pPr>
            <w:r w:rsidRPr="0023173B">
              <w:rPr>
                <w:lang w:eastAsia="ja-JP"/>
              </w:rPr>
              <w:t>X</w:t>
            </w:r>
          </w:p>
        </w:tc>
      </w:tr>
      <w:tr w:rsidR="000713DD" w14:paraId="5F7E6BB4" w14:textId="77777777" w:rsidTr="00646442">
        <w:tc>
          <w:tcPr>
            <w:tcW w:w="3397" w:type="dxa"/>
            <w:shd w:val="clear" w:color="auto" w:fill="auto"/>
            <w:tcMar>
              <w:left w:w="28" w:type="dxa"/>
              <w:right w:w="28" w:type="dxa"/>
            </w:tcMar>
            <w:vAlign w:val="center"/>
          </w:tcPr>
          <w:p w14:paraId="00ED315D" w14:textId="77777777" w:rsidR="00CA1F78" w:rsidRPr="0023173B" w:rsidRDefault="00000000" w:rsidP="00933B40">
            <w:pPr>
              <w:pStyle w:val="TableCellText10pt"/>
              <w:keepNext w:val="0"/>
              <w:spacing w:before="0" w:after="0"/>
              <w:rPr>
                <w:lang w:eastAsia="ja-JP"/>
              </w:rPr>
            </w:pPr>
            <w:r w:rsidRPr="0023173B">
              <w:rPr>
                <w:lang w:eastAsia="ja-JP"/>
              </w:rPr>
              <w:t>Vital signs</w:t>
            </w:r>
          </w:p>
        </w:tc>
        <w:tc>
          <w:tcPr>
            <w:tcW w:w="1843" w:type="dxa"/>
            <w:tcMar>
              <w:left w:w="28" w:type="dxa"/>
              <w:right w:w="28" w:type="dxa"/>
            </w:tcMar>
            <w:vAlign w:val="center"/>
          </w:tcPr>
          <w:p w14:paraId="268B6818" w14:textId="77777777" w:rsidR="00CA1F78" w:rsidRPr="0023173B" w:rsidRDefault="00000000" w:rsidP="00933B40">
            <w:pPr>
              <w:pStyle w:val="TableCellText10pt"/>
              <w:keepNext w:val="0"/>
              <w:spacing w:before="0" w:after="0"/>
              <w:jc w:val="center"/>
              <w:rPr>
                <w:lang w:eastAsia="ja-JP"/>
              </w:rPr>
            </w:pPr>
            <w:r w:rsidRPr="0023173B">
              <w:rPr>
                <w:lang w:eastAsia="ja-JP"/>
              </w:rPr>
              <w:t>X</w:t>
            </w:r>
          </w:p>
        </w:tc>
        <w:tc>
          <w:tcPr>
            <w:tcW w:w="453" w:type="dxa"/>
            <w:tcMar>
              <w:left w:w="28" w:type="dxa"/>
              <w:right w:w="28" w:type="dxa"/>
            </w:tcMar>
            <w:vAlign w:val="center"/>
          </w:tcPr>
          <w:p w14:paraId="4D253A1C" w14:textId="77777777" w:rsidR="00CA1F78" w:rsidRPr="0023173B" w:rsidRDefault="00000000" w:rsidP="00933B40">
            <w:pPr>
              <w:pStyle w:val="TableCellText10pt"/>
              <w:keepNext w:val="0"/>
              <w:spacing w:before="0" w:after="0"/>
              <w:jc w:val="center"/>
              <w:rPr>
                <w:lang w:eastAsia="ja-JP"/>
              </w:rPr>
            </w:pPr>
            <w:r w:rsidRPr="0023173B">
              <w:rPr>
                <w:lang w:eastAsia="ja-JP"/>
              </w:rPr>
              <w:t>X</w:t>
            </w:r>
          </w:p>
        </w:tc>
        <w:tc>
          <w:tcPr>
            <w:tcW w:w="454" w:type="dxa"/>
            <w:tcMar>
              <w:left w:w="28" w:type="dxa"/>
              <w:right w:w="28" w:type="dxa"/>
            </w:tcMar>
            <w:vAlign w:val="center"/>
          </w:tcPr>
          <w:p w14:paraId="28331DE6" w14:textId="77777777" w:rsidR="00CA1F78" w:rsidRPr="0023173B" w:rsidRDefault="00000000" w:rsidP="00933B40">
            <w:pPr>
              <w:pStyle w:val="TableCellText10pt"/>
              <w:keepNext w:val="0"/>
              <w:spacing w:before="0" w:after="0"/>
              <w:jc w:val="center"/>
              <w:rPr>
                <w:lang w:eastAsia="ja-JP"/>
              </w:rPr>
            </w:pPr>
            <w:r w:rsidRPr="0023173B">
              <w:rPr>
                <w:lang w:eastAsia="ja-JP"/>
              </w:rPr>
              <w:t>X</w:t>
            </w:r>
          </w:p>
        </w:tc>
        <w:tc>
          <w:tcPr>
            <w:tcW w:w="453" w:type="dxa"/>
            <w:shd w:val="clear" w:color="auto" w:fill="auto"/>
            <w:tcMar>
              <w:left w:w="28" w:type="dxa"/>
              <w:right w:w="28" w:type="dxa"/>
            </w:tcMar>
            <w:vAlign w:val="center"/>
          </w:tcPr>
          <w:p w14:paraId="4C0EDAEB" w14:textId="77777777" w:rsidR="00CA1F78" w:rsidRPr="0023173B" w:rsidRDefault="00000000" w:rsidP="00933B40">
            <w:pPr>
              <w:pStyle w:val="TableCellText10pt"/>
              <w:keepNext w:val="0"/>
              <w:spacing w:before="0" w:after="0"/>
              <w:jc w:val="center"/>
              <w:rPr>
                <w:lang w:eastAsia="ja-JP"/>
              </w:rPr>
            </w:pPr>
            <w:r w:rsidRPr="0023173B">
              <w:rPr>
                <w:lang w:eastAsia="ja-JP"/>
              </w:rPr>
              <w:t>X</w:t>
            </w:r>
          </w:p>
        </w:tc>
        <w:tc>
          <w:tcPr>
            <w:tcW w:w="454" w:type="dxa"/>
            <w:shd w:val="clear" w:color="auto" w:fill="auto"/>
            <w:tcMar>
              <w:left w:w="28" w:type="dxa"/>
              <w:right w:w="28" w:type="dxa"/>
            </w:tcMar>
            <w:vAlign w:val="center"/>
          </w:tcPr>
          <w:p w14:paraId="70F14575" w14:textId="77777777" w:rsidR="00CA1F78" w:rsidRPr="0023173B" w:rsidRDefault="00000000" w:rsidP="00933B40">
            <w:pPr>
              <w:pStyle w:val="TableCellText10pt"/>
              <w:keepNext w:val="0"/>
              <w:spacing w:before="0" w:after="0"/>
              <w:jc w:val="center"/>
            </w:pPr>
            <w:r w:rsidRPr="0023173B">
              <w:rPr>
                <w:lang w:eastAsia="ja-JP"/>
              </w:rPr>
              <w:t>X</w:t>
            </w:r>
          </w:p>
        </w:tc>
        <w:tc>
          <w:tcPr>
            <w:tcW w:w="454" w:type="dxa"/>
            <w:shd w:val="clear" w:color="auto" w:fill="auto"/>
            <w:tcMar>
              <w:left w:w="28" w:type="dxa"/>
              <w:right w:w="28" w:type="dxa"/>
            </w:tcMar>
            <w:vAlign w:val="center"/>
          </w:tcPr>
          <w:p w14:paraId="73027C68" w14:textId="77777777" w:rsidR="00CA1F78" w:rsidRPr="0023173B" w:rsidRDefault="00000000" w:rsidP="00933B40">
            <w:pPr>
              <w:pStyle w:val="TableCellText10pt"/>
              <w:keepNext w:val="0"/>
              <w:spacing w:before="0" w:after="0"/>
              <w:jc w:val="center"/>
              <w:rPr>
                <w:lang w:eastAsia="ja-JP"/>
              </w:rPr>
            </w:pPr>
            <w:r w:rsidRPr="0023173B">
              <w:rPr>
                <w:lang w:eastAsia="ja-JP"/>
              </w:rPr>
              <w:t>X</w:t>
            </w:r>
          </w:p>
        </w:tc>
        <w:tc>
          <w:tcPr>
            <w:tcW w:w="851" w:type="dxa"/>
            <w:shd w:val="clear" w:color="auto" w:fill="auto"/>
            <w:tcMar>
              <w:left w:w="28" w:type="dxa"/>
              <w:right w:w="28" w:type="dxa"/>
            </w:tcMar>
            <w:vAlign w:val="center"/>
          </w:tcPr>
          <w:p w14:paraId="416B98FE" w14:textId="77777777" w:rsidR="00CA1F78" w:rsidRPr="0023173B" w:rsidRDefault="00CA1F78" w:rsidP="00933B40">
            <w:pPr>
              <w:pStyle w:val="TableCellText10pt"/>
              <w:keepNext w:val="0"/>
              <w:spacing w:before="0" w:after="0"/>
              <w:jc w:val="center"/>
              <w:rPr>
                <w:lang w:eastAsia="ja-JP"/>
              </w:rPr>
            </w:pPr>
          </w:p>
        </w:tc>
        <w:tc>
          <w:tcPr>
            <w:tcW w:w="409" w:type="dxa"/>
            <w:tcMar>
              <w:left w:w="28" w:type="dxa"/>
              <w:right w:w="28" w:type="dxa"/>
            </w:tcMar>
            <w:vAlign w:val="center"/>
          </w:tcPr>
          <w:p w14:paraId="57D921D0" w14:textId="77777777" w:rsidR="00CA1F78" w:rsidRPr="0023173B" w:rsidRDefault="00000000" w:rsidP="00933B40">
            <w:pPr>
              <w:pStyle w:val="TableCellText10pt"/>
              <w:keepNext w:val="0"/>
              <w:spacing w:before="0" w:after="0"/>
              <w:jc w:val="center"/>
              <w:rPr>
                <w:lang w:eastAsia="ja-JP"/>
              </w:rPr>
            </w:pPr>
            <w:r w:rsidRPr="0023173B">
              <w:rPr>
                <w:lang w:eastAsia="ja-JP"/>
              </w:rPr>
              <w:t>X</w:t>
            </w:r>
          </w:p>
        </w:tc>
        <w:tc>
          <w:tcPr>
            <w:tcW w:w="409" w:type="dxa"/>
            <w:tcMar>
              <w:left w:w="28" w:type="dxa"/>
              <w:right w:w="28" w:type="dxa"/>
            </w:tcMar>
            <w:vAlign w:val="center"/>
          </w:tcPr>
          <w:p w14:paraId="3FF304BA" w14:textId="77777777" w:rsidR="00CA1F78" w:rsidRPr="0023173B" w:rsidRDefault="00000000" w:rsidP="00933B40">
            <w:pPr>
              <w:pStyle w:val="TableCellText10pt"/>
              <w:keepNext w:val="0"/>
              <w:spacing w:before="0" w:after="0"/>
              <w:jc w:val="center"/>
              <w:rPr>
                <w:lang w:eastAsia="ja-JP"/>
              </w:rPr>
            </w:pPr>
            <w:r w:rsidRPr="0023173B">
              <w:rPr>
                <w:lang w:eastAsia="ja-JP"/>
              </w:rPr>
              <w:t>X</w:t>
            </w:r>
          </w:p>
        </w:tc>
        <w:tc>
          <w:tcPr>
            <w:tcW w:w="410" w:type="dxa"/>
            <w:tcMar>
              <w:left w:w="28" w:type="dxa"/>
              <w:right w:w="28" w:type="dxa"/>
            </w:tcMar>
            <w:vAlign w:val="center"/>
          </w:tcPr>
          <w:p w14:paraId="69091714" w14:textId="77777777" w:rsidR="00CA1F78" w:rsidRPr="0023173B" w:rsidRDefault="00000000" w:rsidP="00933B40">
            <w:pPr>
              <w:pStyle w:val="TableCellText10pt"/>
              <w:keepNext w:val="0"/>
              <w:spacing w:before="0" w:after="0"/>
              <w:jc w:val="center"/>
              <w:rPr>
                <w:lang w:eastAsia="ja-JP"/>
              </w:rPr>
            </w:pPr>
            <w:r w:rsidRPr="0023173B">
              <w:rPr>
                <w:lang w:eastAsia="ja-JP"/>
              </w:rPr>
              <w:t>X</w:t>
            </w:r>
          </w:p>
        </w:tc>
        <w:tc>
          <w:tcPr>
            <w:tcW w:w="409" w:type="dxa"/>
            <w:tcMar>
              <w:left w:w="28" w:type="dxa"/>
              <w:right w:w="28" w:type="dxa"/>
            </w:tcMar>
            <w:vAlign w:val="center"/>
          </w:tcPr>
          <w:p w14:paraId="1CC74D5C" w14:textId="77777777" w:rsidR="00CA1F78" w:rsidRPr="0023173B" w:rsidRDefault="00000000" w:rsidP="00933B40">
            <w:pPr>
              <w:pStyle w:val="TableCellText10pt"/>
              <w:keepNext w:val="0"/>
              <w:spacing w:before="0" w:after="0"/>
              <w:jc w:val="center"/>
              <w:rPr>
                <w:lang w:eastAsia="ja-JP"/>
              </w:rPr>
            </w:pPr>
            <w:r w:rsidRPr="0023173B">
              <w:rPr>
                <w:lang w:eastAsia="ja-JP"/>
              </w:rPr>
              <w:t>X</w:t>
            </w:r>
          </w:p>
        </w:tc>
        <w:tc>
          <w:tcPr>
            <w:tcW w:w="410" w:type="dxa"/>
            <w:tcMar>
              <w:left w:w="28" w:type="dxa"/>
              <w:right w:w="28" w:type="dxa"/>
            </w:tcMar>
            <w:vAlign w:val="center"/>
          </w:tcPr>
          <w:p w14:paraId="24EF75E6" w14:textId="77777777" w:rsidR="00CA1F78" w:rsidRPr="0023173B" w:rsidRDefault="00000000" w:rsidP="00933B40">
            <w:pPr>
              <w:pStyle w:val="TableCellText10pt"/>
              <w:keepNext w:val="0"/>
              <w:spacing w:before="0" w:after="0"/>
              <w:jc w:val="center"/>
              <w:rPr>
                <w:lang w:eastAsia="ja-JP"/>
              </w:rPr>
            </w:pPr>
            <w:r w:rsidRPr="0023173B">
              <w:rPr>
                <w:lang w:eastAsia="ja-JP"/>
              </w:rPr>
              <w:t>X</w:t>
            </w:r>
          </w:p>
        </w:tc>
        <w:tc>
          <w:tcPr>
            <w:tcW w:w="409" w:type="dxa"/>
            <w:tcMar>
              <w:left w:w="28" w:type="dxa"/>
              <w:right w:w="28" w:type="dxa"/>
            </w:tcMar>
            <w:vAlign w:val="center"/>
          </w:tcPr>
          <w:p w14:paraId="118ACA3B" w14:textId="77777777" w:rsidR="00CA1F78" w:rsidRPr="0023173B" w:rsidRDefault="00000000" w:rsidP="00933B40">
            <w:pPr>
              <w:pStyle w:val="TableCellText10pt"/>
              <w:keepNext w:val="0"/>
              <w:spacing w:before="0" w:after="0"/>
              <w:jc w:val="center"/>
              <w:rPr>
                <w:lang w:eastAsia="ja-JP"/>
              </w:rPr>
            </w:pPr>
            <w:r w:rsidRPr="0023173B">
              <w:rPr>
                <w:lang w:eastAsia="ja-JP"/>
              </w:rPr>
              <w:t>X</w:t>
            </w:r>
          </w:p>
        </w:tc>
        <w:tc>
          <w:tcPr>
            <w:tcW w:w="410" w:type="dxa"/>
            <w:tcMar>
              <w:left w:w="28" w:type="dxa"/>
              <w:right w:w="28" w:type="dxa"/>
            </w:tcMar>
            <w:vAlign w:val="center"/>
          </w:tcPr>
          <w:p w14:paraId="147CEC76" w14:textId="77777777" w:rsidR="00CA1F78" w:rsidRPr="0023173B" w:rsidRDefault="00000000" w:rsidP="00933B40">
            <w:pPr>
              <w:pStyle w:val="TableCellText10pt"/>
              <w:keepNext w:val="0"/>
              <w:spacing w:before="0" w:after="0"/>
              <w:jc w:val="center"/>
              <w:rPr>
                <w:lang w:eastAsia="ja-JP"/>
              </w:rPr>
            </w:pPr>
            <w:r w:rsidRPr="0023173B">
              <w:rPr>
                <w:lang w:eastAsia="ja-JP"/>
              </w:rPr>
              <w:t>X</w:t>
            </w:r>
          </w:p>
        </w:tc>
        <w:tc>
          <w:tcPr>
            <w:tcW w:w="416" w:type="dxa"/>
            <w:tcMar>
              <w:left w:w="28" w:type="dxa"/>
              <w:right w:w="28" w:type="dxa"/>
            </w:tcMar>
            <w:vAlign w:val="center"/>
          </w:tcPr>
          <w:p w14:paraId="17883918" w14:textId="77777777" w:rsidR="00CA1F78" w:rsidRPr="0023173B" w:rsidRDefault="00000000" w:rsidP="00933B40">
            <w:pPr>
              <w:pStyle w:val="TableCellText10pt"/>
              <w:keepNext w:val="0"/>
              <w:spacing w:before="0" w:after="0"/>
              <w:jc w:val="center"/>
              <w:rPr>
                <w:lang w:eastAsia="ja-JP"/>
              </w:rPr>
            </w:pPr>
            <w:r w:rsidRPr="0023173B">
              <w:rPr>
                <w:lang w:eastAsia="ja-JP"/>
              </w:rPr>
              <w:t>X</w:t>
            </w:r>
          </w:p>
        </w:tc>
        <w:tc>
          <w:tcPr>
            <w:tcW w:w="403" w:type="dxa"/>
            <w:tcMar>
              <w:left w:w="28" w:type="dxa"/>
              <w:right w:w="28" w:type="dxa"/>
            </w:tcMar>
            <w:vAlign w:val="center"/>
          </w:tcPr>
          <w:p w14:paraId="60031978" w14:textId="77777777" w:rsidR="00CA1F78" w:rsidRPr="0023173B" w:rsidRDefault="00000000" w:rsidP="00933B40">
            <w:pPr>
              <w:pStyle w:val="TableCellText10pt"/>
              <w:keepNext w:val="0"/>
              <w:spacing w:before="0" w:after="0"/>
              <w:jc w:val="center"/>
              <w:rPr>
                <w:lang w:eastAsia="ja-JP"/>
              </w:rPr>
            </w:pPr>
            <w:r w:rsidRPr="0023173B">
              <w:rPr>
                <w:lang w:eastAsia="ja-JP"/>
              </w:rPr>
              <w:t>X</w:t>
            </w:r>
          </w:p>
        </w:tc>
        <w:tc>
          <w:tcPr>
            <w:tcW w:w="969" w:type="dxa"/>
            <w:tcMar>
              <w:left w:w="28" w:type="dxa"/>
              <w:right w:w="28" w:type="dxa"/>
            </w:tcMar>
            <w:vAlign w:val="center"/>
          </w:tcPr>
          <w:p w14:paraId="71F502EE" w14:textId="77777777" w:rsidR="00CA1F78" w:rsidRPr="0023173B" w:rsidRDefault="00CA1F78" w:rsidP="00933B40">
            <w:pPr>
              <w:pStyle w:val="TableCellText10pt"/>
              <w:keepNext w:val="0"/>
              <w:spacing w:before="0" w:after="0"/>
              <w:jc w:val="center"/>
              <w:rPr>
                <w:lang w:eastAsia="ja-JP"/>
              </w:rPr>
            </w:pPr>
          </w:p>
        </w:tc>
      </w:tr>
      <w:tr w:rsidR="000713DD" w14:paraId="06B3DFE0" w14:textId="77777777" w:rsidTr="000C5BAE">
        <w:tc>
          <w:tcPr>
            <w:tcW w:w="3397" w:type="dxa"/>
            <w:tcMar>
              <w:left w:w="28" w:type="dxa"/>
              <w:right w:w="28" w:type="dxa"/>
            </w:tcMar>
            <w:vAlign w:val="center"/>
          </w:tcPr>
          <w:p w14:paraId="0FF6D35A" w14:textId="77777777" w:rsidR="00AC7648" w:rsidRPr="0023173B" w:rsidRDefault="00000000" w:rsidP="00933B40">
            <w:pPr>
              <w:pStyle w:val="TableCellText10pt"/>
              <w:keepNext w:val="0"/>
              <w:spacing w:before="0" w:after="0"/>
              <w:rPr>
                <w:lang w:eastAsia="ja-JP"/>
              </w:rPr>
            </w:pPr>
            <w:r w:rsidRPr="0023173B">
              <w:rPr>
                <w:lang w:eastAsia="ja-JP"/>
              </w:rPr>
              <w:t>Side effects, concomitant medications and therapies</w:t>
            </w:r>
          </w:p>
        </w:tc>
        <w:tc>
          <w:tcPr>
            <w:tcW w:w="9616" w:type="dxa"/>
            <w:gridSpan w:val="17"/>
            <w:tcMar>
              <w:left w:w="28" w:type="dxa"/>
              <w:right w:w="28" w:type="dxa"/>
            </w:tcMar>
            <w:vAlign w:val="center"/>
          </w:tcPr>
          <w:p w14:paraId="0B16D9F2" w14:textId="77777777" w:rsidR="00AC7648" w:rsidRPr="0023173B" w:rsidRDefault="00000000" w:rsidP="00933B40">
            <w:pPr>
              <w:pStyle w:val="TableCellText10pt"/>
              <w:keepNext w:val="0"/>
              <w:spacing w:before="0" w:after="0"/>
              <w:jc w:val="center"/>
              <w:rPr>
                <w:lang w:eastAsia="ja-JP"/>
              </w:rPr>
            </w:pPr>
            <w:r w:rsidRPr="0023173B">
              <w:rPr>
                <w:lang w:eastAsia="ja-JP"/>
              </w:rPr>
              <w:t>Continuously assessed</w:t>
            </w:r>
          </w:p>
        </w:tc>
      </w:tr>
      <w:tr w:rsidR="000713DD" w14:paraId="57C9AE58" w14:textId="77777777" w:rsidTr="00646442">
        <w:tc>
          <w:tcPr>
            <w:tcW w:w="3397" w:type="dxa"/>
            <w:tcMar>
              <w:left w:w="28" w:type="dxa"/>
              <w:right w:w="28" w:type="dxa"/>
            </w:tcMar>
            <w:vAlign w:val="center"/>
          </w:tcPr>
          <w:p w14:paraId="3DA04860" w14:textId="77777777" w:rsidR="00FD2C06" w:rsidRPr="0023173B" w:rsidRDefault="00000000" w:rsidP="00933B40">
            <w:pPr>
              <w:pStyle w:val="TableCellText10pt"/>
              <w:keepNext w:val="0"/>
              <w:spacing w:before="0" w:after="0"/>
            </w:pPr>
            <w:r w:rsidRPr="0023173B">
              <w:t>Iris transillumination</w:t>
            </w:r>
          </w:p>
        </w:tc>
        <w:tc>
          <w:tcPr>
            <w:tcW w:w="1843" w:type="dxa"/>
            <w:tcMar>
              <w:left w:w="28" w:type="dxa"/>
              <w:right w:w="28" w:type="dxa"/>
            </w:tcMar>
            <w:vAlign w:val="center"/>
          </w:tcPr>
          <w:p w14:paraId="490566F6" w14:textId="77777777" w:rsidR="00FD2C06" w:rsidRPr="0023173B" w:rsidRDefault="00000000" w:rsidP="00933B40">
            <w:pPr>
              <w:pStyle w:val="TableCellText10pt"/>
              <w:keepNext w:val="0"/>
              <w:spacing w:before="0" w:after="0"/>
              <w:jc w:val="center"/>
            </w:pPr>
            <w:r w:rsidRPr="0023173B">
              <w:rPr>
                <w:bCs/>
                <w:lang w:eastAsia="ja-JP"/>
              </w:rPr>
              <w:t>OU</w:t>
            </w:r>
          </w:p>
        </w:tc>
        <w:tc>
          <w:tcPr>
            <w:tcW w:w="453" w:type="dxa"/>
            <w:tcMar>
              <w:left w:w="28" w:type="dxa"/>
              <w:right w:w="28" w:type="dxa"/>
            </w:tcMar>
            <w:vAlign w:val="center"/>
          </w:tcPr>
          <w:p w14:paraId="6F4BCE45" w14:textId="77777777" w:rsidR="00FD2C06" w:rsidRPr="0023173B" w:rsidRDefault="00FD2C06" w:rsidP="00933B40">
            <w:pPr>
              <w:pStyle w:val="TableCellText10pt"/>
              <w:keepNext w:val="0"/>
              <w:spacing w:before="0" w:after="0"/>
              <w:jc w:val="center"/>
            </w:pPr>
          </w:p>
        </w:tc>
        <w:tc>
          <w:tcPr>
            <w:tcW w:w="454" w:type="dxa"/>
            <w:tcMar>
              <w:left w:w="28" w:type="dxa"/>
              <w:right w:w="28" w:type="dxa"/>
            </w:tcMar>
            <w:vAlign w:val="center"/>
          </w:tcPr>
          <w:p w14:paraId="4A352447" w14:textId="77777777" w:rsidR="00FD2C06" w:rsidRPr="0023173B" w:rsidRDefault="00FD2C06" w:rsidP="00933B40">
            <w:pPr>
              <w:pStyle w:val="TableCellText10pt"/>
              <w:keepNext w:val="0"/>
              <w:spacing w:before="0" w:after="0"/>
              <w:jc w:val="center"/>
            </w:pPr>
          </w:p>
        </w:tc>
        <w:tc>
          <w:tcPr>
            <w:tcW w:w="453" w:type="dxa"/>
            <w:shd w:val="clear" w:color="auto" w:fill="auto"/>
            <w:tcMar>
              <w:left w:w="28" w:type="dxa"/>
              <w:right w:w="28" w:type="dxa"/>
            </w:tcMar>
            <w:vAlign w:val="center"/>
          </w:tcPr>
          <w:p w14:paraId="73BD9154" w14:textId="77777777" w:rsidR="00FD2C06" w:rsidRPr="0023173B" w:rsidRDefault="00FD2C06" w:rsidP="00933B40">
            <w:pPr>
              <w:pStyle w:val="TableCellText10pt"/>
              <w:keepNext w:val="0"/>
              <w:spacing w:before="0" w:after="0"/>
              <w:jc w:val="center"/>
            </w:pPr>
          </w:p>
        </w:tc>
        <w:tc>
          <w:tcPr>
            <w:tcW w:w="454" w:type="dxa"/>
            <w:shd w:val="clear" w:color="auto" w:fill="auto"/>
            <w:tcMar>
              <w:left w:w="28" w:type="dxa"/>
              <w:right w:w="28" w:type="dxa"/>
            </w:tcMar>
            <w:vAlign w:val="center"/>
          </w:tcPr>
          <w:p w14:paraId="4A7D460A" w14:textId="77777777" w:rsidR="00FD2C06" w:rsidRPr="0023173B" w:rsidRDefault="00FD2C06" w:rsidP="00933B40">
            <w:pPr>
              <w:pStyle w:val="TableCellText10pt"/>
              <w:keepNext w:val="0"/>
              <w:spacing w:before="0" w:after="0"/>
              <w:jc w:val="center"/>
            </w:pPr>
          </w:p>
        </w:tc>
        <w:tc>
          <w:tcPr>
            <w:tcW w:w="454" w:type="dxa"/>
            <w:shd w:val="clear" w:color="auto" w:fill="auto"/>
            <w:tcMar>
              <w:left w:w="28" w:type="dxa"/>
              <w:right w:w="28" w:type="dxa"/>
            </w:tcMar>
            <w:vAlign w:val="center"/>
          </w:tcPr>
          <w:p w14:paraId="42F4D7A8" w14:textId="77777777" w:rsidR="00FD2C06" w:rsidRPr="0023173B" w:rsidRDefault="00000000" w:rsidP="00933B40">
            <w:pPr>
              <w:pStyle w:val="TableCellText10pt"/>
              <w:keepNext w:val="0"/>
              <w:spacing w:before="0" w:after="0"/>
              <w:jc w:val="center"/>
            </w:pPr>
            <w:r w:rsidRPr="0023173B">
              <w:rPr>
                <w:bCs/>
                <w:lang w:eastAsia="ja-JP"/>
              </w:rPr>
              <w:t>OU</w:t>
            </w:r>
          </w:p>
        </w:tc>
        <w:tc>
          <w:tcPr>
            <w:tcW w:w="851" w:type="dxa"/>
            <w:shd w:val="clear" w:color="auto" w:fill="auto"/>
            <w:tcMar>
              <w:left w:w="28" w:type="dxa"/>
              <w:right w:w="28" w:type="dxa"/>
            </w:tcMar>
            <w:vAlign w:val="center"/>
          </w:tcPr>
          <w:p w14:paraId="460222B2" w14:textId="77777777" w:rsidR="00FD2C06" w:rsidRPr="0023173B" w:rsidRDefault="00FD2C06" w:rsidP="00933B40">
            <w:pPr>
              <w:pStyle w:val="TableCellText10pt"/>
              <w:keepNext w:val="0"/>
              <w:spacing w:before="0" w:after="0"/>
              <w:jc w:val="center"/>
            </w:pPr>
          </w:p>
        </w:tc>
        <w:tc>
          <w:tcPr>
            <w:tcW w:w="409" w:type="dxa"/>
            <w:tcMar>
              <w:left w:w="28" w:type="dxa"/>
              <w:right w:w="28" w:type="dxa"/>
            </w:tcMar>
            <w:vAlign w:val="center"/>
          </w:tcPr>
          <w:p w14:paraId="5AF9D842" w14:textId="77777777" w:rsidR="00FD2C06" w:rsidRPr="0023173B" w:rsidRDefault="00FD2C06" w:rsidP="00933B40">
            <w:pPr>
              <w:pStyle w:val="TableCellText10pt"/>
              <w:keepNext w:val="0"/>
              <w:spacing w:before="0" w:after="0"/>
              <w:jc w:val="center"/>
            </w:pPr>
          </w:p>
        </w:tc>
        <w:tc>
          <w:tcPr>
            <w:tcW w:w="409" w:type="dxa"/>
            <w:tcMar>
              <w:left w:w="28" w:type="dxa"/>
              <w:right w:w="28" w:type="dxa"/>
            </w:tcMar>
            <w:vAlign w:val="center"/>
          </w:tcPr>
          <w:p w14:paraId="3DEA54C3" w14:textId="77777777" w:rsidR="00FD2C06" w:rsidRPr="0023173B" w:rsidRDefault="00FD2C06" w:rsidP="00933B40">
            <w:pPr>
              <w:pStyle w:val="TableCellText10pt"/>
              <w:keepNext w:val="0"/>
              <w:spacing w:before="0" w:after="0"/>
              <w:jc w:val="center"/>
            </w:pPr>
          </w:p>
        </w:tc>
        <w:tc>
          <w:tcPr>
            <w:tcW w:w="410" w:type="dxa"/>
            <w:tcMar>
              <w:left w:w="28" w:type="dxa"/>
              <w:right w:w="28" w:type="dxa"/>
            </w:tcMar>
            <w:vAlign w:val="center"/>
          </w:tcPr>
          <w:p w14:paraId="61C28F2F" w14:textId="77777777" w:rsidR="00FD2C06" w:rsidRPr="0023173B" w:rsidRDefault="00FD2C06" w:rsidP="00933B40">
            <w:pPr>
              <w:pStyle w:val="TableCellText10pt"/>
              <w:keepNext w:val="0"/>
              <w:spacing w:before="0" w:after="0"/>
              <w:jc w:val="center"/>
            </w:pPr>
          </w:p>
        </w:tc>
        <w:tc>
          <w:tcPr>
            <w:tcW w:w="409" w:type="dxa"/>
            <w:tcMar>
              <w:left w:w="28" w:type="dxa"/>
              <w:right w:w="28" w:type="dxa"/>
            </w:tcMar>
            <w:vAlign w:val="center"/>
          </w:tcPr>
          <w:p w14:paraId="7FFBEFD0" w14:textId="77777777" w:rsidR="00FD2C06" w:rsidRPr="0023173B" w:rsidRDefault="00FD2C06" w:rsidP="00933B40">
            <w:pPr>
              <w:pStyle w:val="TableCellText10pt"/>
              <w:keepNext w:val="0"/>
              <w:spacing w:before="0" w:after="0"/>
              <w:jc w:val="center"/>
            </w:pPr>
          </w:p>
        </w:tc>
        <w:tc>
          <w:tcPr>
            <w:tcW w:w="410" w:type="dxa"/>
            <w:tcMar>
              <w:left w:w="28" w:type="dxa"/>
              <w:right w:w="28" w:type="dxa"/>
            </w:tcMar>
            <w:vAlign w:val="center"/>
          </w:tcPr>
          <w:p w14:paraId="7F2BF46C" w14:textId="77777777" w:rsidR="00FD2C06" w:rsidRPr="0023173B" w:rsidRDefault="00FD2C06" w:rsidP="00933B40">
            <w:pPr>
              <w:pStyle w:val="TableCellText10pt"/>
              <w:keepNext w:val="0"/>
              <w:spacing w:before="0" w:after="0"/>
              <w:jc w:val="center"/>
            </w:pPr>
          </w:p>
        </w:tc>
        <w:tc>
          <w:tcPr>
            <w:tcW w:w="409" w:type="dxa"/>
            <w:tcMar>
              <w:left w:w="28" w:type="dxa"/>
              <w:right w:w="28" w:type="dxa"/>
            </w:tcMar>
            <w:vAlign w:val="center"/>
          </w:tcPr>
          <w:p w14:paraId="544CC8CC" w14:textId="77777777" w:rsidR="00FD2C06" w:rsidRPr="0023173B" w:rsidRDefault="00FD2C06" w:rsidP="00933B40">
            <w:pPr>
              <w:pStyle w:val="TableCellText10pt"/>
              <w:keepNext w:val="0"/>
              <w:spacing w:before="0" w:after="0"/>
              <w:jc w:val="center"/>
            </w:pPr>
          </w:p>
        </w:tc>
        <w:tc>
          <w:tcPr>
            <w:tcW w:w="410" w:type="dxa"/>
            <w:tcMar>
              <w:left w:w="28" w:type="dxa"/>
              <w:right w:w="28" w:type="dxa"/>
            </w:tcMar>
            <w:vAlign w:val="center"/>
          </w:tcPr>
          <w:p w14:paraId="20C013CD" w14:textId="77777777" w:rsidR="00FD2C06" w:rsidRPr="0023173B" w:rsidRDefault="00FD2C06" w:rsidP="00933B40">
            <w:pPr>
              <w:pStyle w:val="TableCellText10pt"/>
              <w:keepNext w:val="0"/>
              <w:spacing w:before="0" w:after="0"/>
              <w:jc w:val="center"/>
            </w:pPr>
          </w:p>
        </w:tc>
        <w:tc>
          <w:tcPr>
            <w:tcW w:w="416" w:type="dxa"/>
            <w:tcMar>
              <w:left w:w="28" w:type="dxa"/>
              <w:right w:w="28" w:type="dxa"/>
            </w:tcMar>
            <w:vAlign w:val="center"/>
          </w:tcPr>
          <w:p w14:paraId="03C46336" w14:textId="77777777" w:rsidR="00FD2C06" w:rsidRPr="0023173B" w:rsidRDefault="00FD2C06" w:rsidP="00933B40">
            <w:pPr>
              <w:pStyle w:val="TableCellText10pt"/>
              <w:keepNext w:val="0"/>
              <w:spacing w:before="0" w:after="0"/>
              <w:jc w:val="center"/>
            </w:pPr>
          </w:p>
        </w:tc>
        <w:tc>
          <w:tcPr>
            <w:tcW w:w="403" w:type="dxa"/>
            <w:tcMar>
              <w:left w:w="28" w:type="dxa"/>
              <w:right w:w="28" w:type="dxa"/>
            </w:tcMar>
            <w:vAlign w:val="center"/>
          </w:tcPr>
          <w:p w14:paraId="201EC9E3" w14:textId="77777777" w:rsidR="00FD2C06" w:rsidRPr="0023173B" w:rsidRDefault="00000000" w:rsidP="00933B40">
            <w:pPr>
              <w:pStyle w:val="TableCellText10pt"/>
              <w:keepNext w:val="0"/>
              <w:spacing w:before="0" w:after="0"/>
              <w:jc w:val="center"/>
            </w:pPr>
            <w:r w:rsidRPr="0023173B">
              <w:rPr>
                <w:bCs/>
                <w:lang w:eastAsia="ja-JP"/>
              </w:rPr>
              <w:t>OU</w:t>
            </w:r>
          </w:p>
        </w:tc>
        <w:tc>
          <w:tcPr>
            <w:tcW w:w="969" w:type="dxa"/>
            <w:tcMar>
              <w:left w:w="28" w:type="dxa"/>
              <w:right w:w="28" w:type="dxa"/>
            </w:tcMar>
            <w:vAlign w:val="center"/>
          </w:tcPr>
          <w:p w14:paraId="5833D6F1" w14:textId="77777777" w:rsidR="00FD2C06" w:rsidRPr="0023173B" w:rsidRDefault="00FD2C06" w:rsidP="00933B40">
            <w:pPr>
              <w:pStyle w:val="TableCellText10pt"/>
              <w:keepNext w:val="0"/>
              <w:spacing w:before="0" w:after="0"/>
              <w:jc w:val="center"/>
            </w:pPr>
          </w:p>
        </w:tc>
      </w:tr>
      <w:tr w:rsidR="000713DD" w14:paraId="2FA631D7" w14:textId="77777777" w:rsidTr="00646442">
        <w:tc>
          <w:tcPr>
            <w:tcW w:w="3397" w:type="dxa"/>
            <w:tcMar>
              <w:left w:w="28" w:type="dxa"/>
              <w:right w:w="28" w:type="dxa"/>
            </w:tcMar>
            <w:vAlign w:val="center"/>
          </w:tcPr>
          <w:p w14:paraId="6F325B27" w14:textId="77777777" w:rsidR="00FD2C06" w:rsidRPr="0023173B" w:rsidRDefault="00000000" w:rsidP="00933B40">
            <w:pPr>
              <w:pStyle w:val="TableCellText10pt"/>
              <w:keepNext w:val="0"/>
              <w:spacing w:before="0" w:after="0"/>
              <w:rPr>
                <w:lang w:eastAsia="ja-JP"/>
              </w:rPr>
            </w:pPr>
            <w:r w:rsidRPr="0023173B">
              <w:rPr>
                <w:lang w:eastAsia="ja-JP"/>
              </w:rPr>
              <w:t>Specular microscopy</w:t>
            </w:r>
            <w:r w:rsidR="003E3C03" w:rsidRPr="0023173B">
              <w:rPr>
                <w:vertAlign w:val="superscript"/>
                <w:lang w:eastAsia="ja-JP"/>
              </w:rPr>
              <w:t>d</w:t>
            </w:r>
          </w:p>
        </w:tc>
        <w:tc>
          <w:tcPr>
            <w:tcW w:w="1843" w:type="dxa"/>
            <w:tcMar>
              <w:left w:w="28" w:type="dxa"/>
              <w:right w:w="28" w:type="dxa"/>
            </w:tcMar>
            <w:vAlign w:val="center"/>
          </w:tcPr>
          <w:p w14:paraId="79DFEAAA" w14:textId="77777777" w:rsidR="00FD2C06" w:rsidRPr="0023173B" w:rsidRDefault="00000000" w:rsidP="00933B40">
            <w:pPr>
              <w:pStyle w:val="TableCellText10pt"/>
              <w:keepNext w:val="0"/>
              <w:spacing w:before="0" w:after="0"/>
              <w:jc w:val="center"/>
              <w:rPr>
                <w:lang w:eastAsia="ja-JP"/>
              </w:rPr>
            </w:pPr>
            <w:r w:rsidRPr="0023173B">
              <w:rPr>
                <w:lang w:eastAsia="ja-JP"/>
              </w:rPr>
              <w:t>OU</w:t>
            </w:r>
          </w:p>
        </w:tc>
        <w:tc>
          <w:tcPr>
            <w:tcW w:w="453" w:type="dxa"/>
            <w:tcMar>
              <w:left w:w="28" w:type="dxa"/>
              <w:right w:w="28" w:type="dxa"/>
            </w:tcMar>
            <w:vAlign w:val="center"/>
          </w:tcPr>
          <w:p w14:paraId="1E3A7392" w14:textId="77777777" w:rsidR="00FD2C06" w:rsidRPr="0023173B" w:rsidRDefault="00FD2C06" w:rsidP="00933B40">
            <w:pPr>
              <w:pStyle w:val="TableCellText10pt"/>
              <w:keepNext w:val="0"/>
              <w:spacing w:before="0" w:after="0"/>
              <w:jc w:val="center"/>
            </w:pPr>
          </w:p>
        </w:tc>
        <w:tc>
          <w:tcPr>
            <w:tcW w:w="454" w:type="dxa"/>
            <w:tcMar>
              <w:left w:w="28" w:type="dxa"/>
              <w:right w:w="28" w:type="dxa"/>
            </w:tcMar>
            <w:vAlign w:val="center"/>
          </w:tcPr>
          <w:p w14:paraId="43706C99" w14:textId="77777777" w:rsidR="00FD2C06" w:rsidRPr="0023173B" w:rsidRDefault="00FD2C06" w:rsidP="00933B40">
            <w:pPr>
              <w:pStyle w:val="TableCellText10pt"/>
              <w:keepNext w:val="0"/>
              <w:spacing w:before="0" w:after="0"/>
              <w:jc w:val="center"/>
            </w:pPr>
          </w:p>
        </w:tc>
        <w:tc>
          <w:tcPr>
            <w:tcW w:w="453" w:type="dxa"/>
            <w:shd w:val="clear" w:color="auto" w:fill="auto"/>
            <w:tcMar>
              <w:left w:w="28" w:type="dxa"/>
              <w:right w:w="28" w:type="dxa"/>
            </w:tcMar>
            <w:vAlign w:val="center"/>
          </w:tcPr>
          <w:p w14:paraId="4B030B23" w14:textId="77777777" w:rsidR="00FD2C06" w:rsidRPr="0023173B" w:rsidRDefault="00FD2C06" w:rsidP="00933B40">
            <w:pPr>
              <w:pStyle w:val="TableCellText10pt"/>
              <w:keepNext w:val="0"/>
              <w:spacing w:before="0" w:after="0"/>
              <w:jc w:val="center"/>
              <w:rPr>
                <w:lang w:eastAsia="ja-JP"/>
              </w:rPr>
            </w:pPr>
          </w:p>
        </w:tc>
        <w:tc>
          <w:tcPr>
            <w:tcW w:w="454" w:type="dxa"/>
            <w:shd w:val="clear" w:color="auto" w:fill="auto"/>
            <w:tcMar>
              <w:left w:w="28" w:type="dxa"/>
              <w:right w:w="28" w:type="dxa"/>
            </w:tcMar>
            <w:vAlign w:val="center"/>
          </w:tcPr>
          <w:p w14:paraId="4ECF2A96" w14:textId="77777777" w:rsidR="00FD2C06" w:rsidRPr="0023173B" w:rsidRDefault="00FD2C06" w:rsidP="00933B40">
            <w:pPr>
              <w:pStyle w:val="TableCellText10pt"/>
              <w:keepNext w:val="0"/>
              <w:spacing w:before="0" w:after="0"/>
              <w:jc w:val="center"/>
            </w:pPr>
          </w:p>
        </w:tc>
        <w:tc>
          <w:tcPr>
            <w:tcW w:w="454" w:type="dxa"/>
            <w:shd w:val="clear" w:color="auto" w:fill="auto"/>
            <w:tcMar>
              <w:left w:w="28" w:type="dxa"/>
              <w:right w:w="28" w:type="dxa"/>
            </w:tcMar>
            <w:vAlign w:val="center"/>
          </w:tcPr>
          <w:p w14:paraId="7CA19368" w14:textId="77777777" w:rsidR="00FD2C06" w:rsidRPr="0023173B" w:rsidRDefault="00000000" w:rsidP="00933B40">
            <w:pPr>
              <w:pStyle w:val="TableCellText10pt"/>
              <w:keepNext w:val="0"/>
              <w:spacing w:before="0" w:after="0"/>
              <w:jc w:val="center"/>
            </w:pPr>
            <w:r w:rsidRPr="0023173B">
              <w:rPr>
                <w:lang w:eastAsia="ja-JP"/>
              </w:rPr>
              <w:t>OU</w:t>
            </w:r>
          </w:p>
        </w:tc>
        <w:tc>
          <w:tcPr>
            <w:tcW w:w="851" w:type="dxa"/>
            <w:shd w:val="clear" w:color="auto" w:fill="auto"/>
            <w:tcMar>
              <w:left w:w="28" w:type="dxa"/>
              <w:right w:w="28" w:type="dxa"/>
            </w:tcMar>
            <w:vAlign w:val="center"/>
          </w:tcPr>
          <w:p w14:paraId="5DA0F198" w14:textId="77777777" w:rsidR="00FD2C06" w:rsidRPr="0023173B" w:rsidRDefault="00FD2C06" w:rsidP="00933B40">
            <w:pPr>
              <w:pStyle w:val="TableCellText10pt"/>
              <w:keepNext w:val="0"/>
              <w:spacing w:before="0" w:after="0"/>
              <w:jc w:val="center"/>
            </w:pPr>
          </w:p>
        </w:tc>
        <w:tc>
          <w:tcPr>
            <w:tcW w:w="409" w:type="dxa"/>
            <w:tcMar>
              <w:left w:w="28" w:type="dxa"/>
              <w:right w:w="28" w:type="dxa"/>
            </w:tcMar>
            <w:vAlign w:val="center"/>
          </w:tcPr>
          <w:p w14:paraId="026134F5" w14:textId="77777777" w:rsidR="00FD2C06" w:rsidRPr="0023173B" w:rsidRDefault="00FD2C06" w:rsidP="00933B40">
            <w:pPr>
              <w:pStyle w:val="TableCellText10pt"/>
              <w:keepNext w:val="0"/>
              <w:spacing w:before="0" w:after="0"/>
              <w:jc w:val="center"/>
            </w:pPr>
          </w:p>
        </w:tc>
        <w:tc>
          <w:tcPr>
            <w:tcW w:w="409" w:type="dxa"/>
            <w:tcMar>
              <w:left w:w="28" w:type="dxa"/>
              <w:right w:w="28" w:type="dxa"/>
            </w:tcMar>
            <w:vAlign w:val="center"/>
          </w:tcPr>
          <w:p w14:paraId="66393B39" w14:textId="77777777" w:rsidR="00FD2C06" w:rsidRPr="0023173B" w:rsidRDefault="00FD2C06" w:rsidP="00933B40">
            <w:pPr>
              <w:pStyle w:val="TableCellText10pt"/>
              <w:keepNext w:val="0"/>
              <w:spacing w:before="0" w:after="0"/>
              <w:jc w:val="center"/>
            </w:pPr>
          </w:p>
        </w:tc>
        <w:tc>
          <w:tcPr>
            <w:tcW w:w="410" w:type="dxa"/>
            <w:tcMar>
              <w:left w:w="28" w:type="dxa"/>
              <w:right w:w="28" w:type="dxa"/>
            </w:tcMar>
            <w:vAlign w:val="center"/>
          </w:tcPr>
          <w:p w14:paraId="3CA1D798" w14:textId="77777777" w:rsidR="00FD2C06" w:rsidRPr="0023173B" w:rsidRDefault="00FD2C06" w:rsidP="00933B40">
            <w:pPr>
              <w:pStyle w:val="TableCellText10pt"/>
              <w:keepNext w:val="0"/>
              <w:spacing w:before="0" w:after="0"/>
              <w:jc w:val="center"/>
            </w:pPr>
          </w:p>
        </w:tc>
        <w:tc>
          <w:tcPr>
            <w:tcW w:w="409" w:type="dxa"/>
            <w:tcMar>
              <w:left w:w="28" w:type="dxa"/>
              <w:right w:w="28" w:type="dxa"/>
            </w:tcMar>
            <w:vAlign w:val="center"/>
          </w:tcPr>
          <w:p w14:paraId="27D8C38D" w14:textId="77777777" w:rsidR="00FD2C06" w:rsidRPr="0023173B" w:rsidRDefault="00FD2C06" w:rsidP="00933B40">
            <w:pPr>
              <w:pStyle w:val="TableCellText10pt"/>
              <w:keepNext w:val="0"/>
              <w:spacing w:before="0" w:after="0"/>
              <w:jc w:val="center"/>
            </w:pPr>
          </w:p>
        </w:tc>
        <w:tc>
          <w:tcPr>
            <w:tcW w:w="410" w:type="dxa"/>
            <w:tcMar>
              <w:left w:w="28" w:type="dxa"/>
              <w:right w:w="28" w:type="dxa"/>
            </w:tcMar>
            <w:vAlign w:val="center"/>
          </w:tcPr>
          <w:p w14:paraId="41D2D030" w14:textId="77777777" w:rsidR="00FD2C06" w:rsidRPr="0023173B" w:rsidRDefault="00000000" w:rsidP="00933B40">
            <w:pPr>
              <w:pStyle w:val="TableCellText10pt"/>
              <w:keepNext w:val="0"/>
              <w:spacing w:before="0" w:after="0"/>
              <w:jc w:val="center"/>
              <w:rPr>
                <w:lang w:eastAsia="ja-JP"/>
              </w:rPr>
            </w:pPr>
            <w:r w:rsidRPr="0023173B">
              <w:rPr>
                <w:lang w:eastAsia="ja-JP"/>
              </w:rPr>
              <w:t>OU</w:t>
            </w:r>
          </w:p>
        </w:tc>
        <w:tc>
          <w:tcPr>
            <w:tcW w:w="409" w:type="dxa"/>
            <w:tcMar>
              <w:left w:w="28" w:type="dxa"/>
              <w:right w:w="28" w:type="dxa"/>
            </w:tcMar>
            <w:vAlign w:val="center"/>
          </w:tcPr>
          <w:p w14:paraId="4F89A4B8" w14:textId="77777777" w:rsidR="00FD2C06" w:rsidRPr="0023173B" w:rsidRDefault="00FD2C06" w:rsidP="00933B40">
            <w:pPr>
              <w:pStyle w:val="TableCellText10pt"/>
              <w:keepNext w:val="0"/>
              <w:spacing w:before="0" w:after="0"/>
              <w:jc w:val="center"/>
            </w:pPr>
          </w:p>
        </w:tc>
        <w:tc>
          <w:tcPr>
            <w:tcW w:w="410" w:type="dxa"/>
            <w:tcMar>
              <w:left w:w="28" w:type="dxa"/>
              <w:right w:w="28" w:type="dxa"/>
            </w:tcMar>
            <w:vAlign w:val="center"/>
          </w:tcPr>
          <w:p w14:paraId="6E80F42B" w14:textId="77777777" w:rsidR="00FD2C06" w:rsidRPr="0023173B" w:rsidRDefault="00FD2C06" w:rsidP="00933B40">
            <w:pPr>
              <w:pStyle w:val="TableCellText10pt"/>
              <w:keepNext w:val="0"/>
              <w:spacing w:before="0" w:after="0"/>
              <w:jc w:val="center"/>
            </w:pPr>
          </w:p>
        </w:tc>
        <w:tc>
          <w:tcPr>
            <w:tcW w:w="416" w:type="dxa"/>
            <w:tcMar>
              <w:left w:w="28" w:type="dxa"/>
              <w:right w:w="28" w:type="dxa"/>
            </w:tcMar>
            <w:vAlign w:val="center"/>
          </w:tcPr>
          <w:p w14:paraId="642400D7" w14:textId="77777777" w:rsidR="00FD2C06" w:rsidRPr="0023173B" w:rsidRDefault="00FD2C06" w:rsidP="00933B40">
            <w:pPr>
              <w:pStyle w:val="TableCellText10pt"/>
              <w:keepNext w:val="0"/>
              <w:spacing w:before="0" w:after="0"/>
              <w:jc w:val="center"/>
            </w:pPr>
          </w:p>
        </w:tc>
        <w:tc>
          <w:tcPr>
            <w:tcW w:w="403" w:type="dxa"/>
            <w:tcMar>
              <w:left w:w="28" w:type="dxa"/>
              <w:right w:w="28" w:type="dxa"/>
            </w:tcMar>
            <w:vAlign w:val="center"/>
          </w:tcPr>
          <w:p w14:paraId="5441359C" w14:textId="77777777" w:rsidR="00FD2C06" w:rsidRPr="0023173B" w:rsidRDefault="00000000" w:rsidP="00933B40">
            <w:pPr>
              <w:pStyle w:val="TableCellText10pt"/>
              <w:keepNext w:val="0"/>
              <w:spacing w:before="0" w:after="0"/>
              <w:jc w:val="center"/>
              <w:rPr>
                <w:lang w:eastAsia="ja-JP"/>
              </w:rPr>
            </w:pPr>
            <w:r w:rsidRPr="0023173B">
              <w:rPr>
                <w:lang w:eastAsia="ja-JP"/>
              </w:rPr>
              <w:t>OU</w:t>
            </w:r>
          </w:p>
        </w:tc>
        <w:tc>
          <w:tcPr>
            <w:tcW w:w="969" w:type="dxa"/>
            <w:tcMar>
              <w:left w:w="28" w:type="dxa"/>
              <w:right w:w="28" w:type="dxa"/>
            </w:tcMar>
            <w:vAlign w:val="center"/>
          </w:tcPr>
          <w:p w14:paraId="64B28506" w14:textId="77777777" w:rsidR="00FD2C06" w:rsidRPr="0023173B" w:rsidRDefault="00FD2C06" w:rsidP="00933B40">
            <w:pPr>
              <w:pStyle w:val="TableCellText10pt"/>
              <w:keepNext w:val="0"/>
              <w:spacing w:before="0" w:after="0"/>
              <w:jc w:val="center"/>
            </w:pPr>
          </w:p>
        </w:tc>
      </w:tr>
      <w:tr w:rsidR="000713DD" w14:paraId="0E81F3EC" w14:textId="77777777" w:rsidTr="00646442">
        <w:tc>
          <w:tcPr>
            <w:tcW w:w="3397" w:type="dxa"/>
            <w:tcMar>
              <w:left w:w="28" w:type="dxa"/>
              <w:right w:w="28" w:type="dxa"/>
            </w:tcMar>
            <w:vAlign w:val="center"/>
          </w:tcPr>
          <w:p w14:paraId="15D2C5D9" w14:textId="77777777" w:rsidR="00FD2C06" w:rsidRPr="0023173B" w:rsidRDefault="00000000" w:rsidP="00933B40">
            <w:pPr>
              <w:pStyle w:val="TableCellText10pt"/>
              <w:keepNext w:val="0"/>
              <w:spacing w:before="0" w:after="0"/>
            </w:pPr>
            <w:r w:rsidRPr="0023173B">
              <w:t>Fluorescein angiography</w:t>
            </w:r>
          </w:p>
        </w:tc>
        <w:tc>
          <w:tcPr>
            <w:tcW w:w="1843" w:type="dxa"/>
            <w:shd w:val="clear" w:color="auto" w:fill="auto"/>
            <w:tcMar>
              <w:left w:w="28" w:type="dxa"/>
              <w:right w:w="28" w:type="dxa"/>
            </w:tcMar>
            <w:vAlign w:val="center"/>
          </w:tcPr>
          <w:p w14:paraId="51FCC6E9" w14:textId="77777777" w:rsidR="00FD2C06" w:rsidRPr="0023173B" w:rsidRDefault="00000000" w:rsidP="00933B40">
            <w:pPr>
              <w:pStyle w:val="TableCellText10pt"/>
              <w:keepNext w:val="0"/>
              <w:spacing w:before="0" w:after="0"/>
              <w:jc w:val="center"/>
            </w:pPr>
            <w:r w:rsidRPr="0023173B">
              <w:rPr>
                <w:bCs/>
                <w:lang w:eastAsia="ja-JP"/>
              </w:rPr>
              <w:t>OU</w:t>
            </w:r>
            <w:r w:rsidR="00EB1F5F">
              <w:rPr>
                <w:bCs/>
                <w:vertAlign w:val="superscript"/>
                <w:lang w:eastAsia="ja-JP"/>
              </w:rPr>
              <w:t>e</w:t>
            </w:r>
          </w:p>
        </w:tc>
        <w:tc>
          <w:tcPr>
            <w:tcW w:w="453" w:type="dxa"/>
            <w:tcMar>
              <w:left w:w="28" w:type="dxa"/>
              <w:right w:w="28" w:type="dxa"/>
            </w:tcMar>
            <w:vAlign w:val="center"/>
          </w:tcPr>
          <w:p w14:paraId="6967B182" w14:textId="77777777" w:rsidR="00FD2C06" w:rsidRPr="0023173B" w:rsidRDefault="00FD2C06" w:rsidP="00933B40">
            <w:pPr>
              <w:pStyle w:val="TableCellText10pt"/>
              <w:keepNext w:val="0"/>
              <w:spacing w:before="0" w:after="0"/>
              <w:jc w:val="center"/>
            </w:pPr>
          </w:p>
        </w:tc>
        <w:tc>
          <w:tcPr>
            <w:tcW w:w="454" w:type="dxa"/>
            <w:tcMar>
              <w:left w:w="28" w:type="dxa"/>
              <w:right w:w="28" w:type="dxa"/>
            </w:tcMar>
            <w:vAlign w:val="center"/>
          </w:tcPr>
          <w:p w14:paraId="4A11B266" w14:textId="77777777" w:rsidR="00FD2C06" w:rsidRPr="0023173B" w:rsidRDefault="00FD2C06" w:rsidP="00933B40">
            <w:pPr>
              <w:pStyle w:val="TableCellText10pt"/>
              <w:keepNext w:val="0"/>
              <w:spacing w:before="0" w:after="0"/>
              <w:jc w:val="center"/>
            </w:pPr>
          </w:p>
        </w:tc>
        <w:tc>
          <w:tcPr>
            <w:tcW w:w="453" w:type="dxa"/>
            <w:shd w:val="clear" w:color="auto" w:fill="auto"/>
            <w:tcMar>
              <w:left w:w="28" w:type="dxa"/>
              <w:right w:w="28" w:type="dxa"/>
            </w:tcMar>
            <w:vAlign w:val="center"/>
          </w:tcPr>
          <w:p w14:paraId="23F5DBA8" w14:textId="77777777" w:rsidR="00FD2C06" w:rsidRPr="0023173B" w:rsidRDefault="00FD2C06" w:rsidP="00933B40">
            <w:pPr>
              <w:pStyle w:val="TableCellText10pt"/>
              <w:keepNext w:val="0"/>
              <w:spacing w:before="0" w:after="0"/>
              <w:jc w:val="center"/>
            </w:pPr>
          </w:p>
        </w:tc>
        <w:tc>
          <w:tcPr>
            <w:tcW w:w="454" w:type="dxa"/>
            <w:shd w:val="clear" w:color="auto" w:fill="auto"/>
            <w:tcMar>
              <w:left w:w="28" w:type="dxa"/>
              <w:right w:w="28" w:type="dxa"/>
            </w:tcMar>
            <w:vAlign w:val="center"/>
          </w:tcPr>
          <w:p w14:paraId="29F88563" w14:textId="77777777" w:rsidR="00FD2C06" w:rsidRPr="0023173B" w:rsidRDefault="00FD2C06" w:rsidP="00933B40">
            <w:pPr>
              <w:pStyle w:val="TableCellText10pt"/>
              <w:keepNext w:val="0"/>
              <w:spacing w:before="0" w:after="0"/>
              <w:jc w:val="center"/>
            </w:pPr>
          </w:p>
        </w:tc>
        <w:tc>
          <w:tcPr>
            <w:tcW w:w="454" w:type="dxa"/>
            <w:shd w:val="clear" w:color="auto" w:fill="auto"/>
            <w:tcMar>
              <w:left w:w="28" w:type="dxa"/>
              <w:right w:w="28" w:type="dxa"/>
            </w:tcMar>
            <w:vAlign w:val="center"/>
          </w:tcPr>
          <w:p w14:paraId="3E21FA23" w14:textId="77777777" w:rsidR="00FD2C06" w:rsidRPr="0023173B" w:rsidRDefault="00000000" w:rsidP="00933B40">
            <w:pPr>
              <w:pStyle w:val="TableCellText10pt"/>
              <w:keepNext w:val="0"/>
              <w:spacing w:before="0" w:after="0"/>
              <w:jc w:val="center"/>
            </w:pPr>
            <w:r w:rsidRPr="0023173B">
              <w:rPr>
                <w:bCs/>
                <w:lang w:eastAsia="ja-JP"/>
              </w:rPr>
              <w:t>OU</w:t>
            </w:r>
          </w:p>
        </w:tc>
        <w:tc>
          <w:tcPr>
            <w:tcW w:w="851" w:type="dxa"/>
            <w:shd w:val="clear" w:color="auto" w:fill="auto"/>
            <w:tcMar>
              <w:left w:w="28" w:type="dxa"/>
              <w:right w:w="28" w:type="dxa"/>
            </w:tcMar>
            <w:vAlign w:val="center"/>
          </w:tcPr>
          <w:p w14:paraId="3885DC05" w14:textId="77777777" w:rsidR="00FD2C06" w:rsidRPr="0023173B" w:rsidRDefault="00FD2C06" w:rsidP="00933B40">
            <w:pPr>
              <w:pStyle w:val="TableCellText10pt"/>
              <w:keepNext w:val="0"/>
              <w:spacing w:before="0" w:after="0"/>
              <w:jc w:val="center"/>
            </w:pPr>
          </w:p>
        </w:tc>
        <w:tc>
          <w:tcPr>
            <w:tcW w:w="409" w:type="dxa"/>
            <w:tcMar>
              <w:left w:w="28" w:type="dxa"/>
              <w:right w:w="28" w:type="dxa"/>
            </w:tcMar>
            <w:vAlign w:val="center"/>
          </w:tcPr>
          <w:p w14:paraId="0256745A" w14:textId="77777777" w:rsidR="00FD2C06" w:rsidRPr="0023173B" w:rsidRDefault="00FD2C06" w:rsidP="00933B40">
            <w:pPr>
              <w:pStyle w:val="TableCellText10pt"/>
              <w:keepNext w:val="0"/>
              <w:spacing w:before="0" w:after="0"/>
              <w:jc w:val="center"/>
            </w:pPr>
          </w:p>
        </w:tc>
        <w:tc>
          <w:tcPr>
            <w:tcW w:w="409" w:type="dxa"/>
            <w:tcMar>
              <w:left w:w="28" w:type="dxa"/>
              <w:right w:w="28" w:type="dxa"/>
            </w:tcMar>
            <w:vAlign w:val="center"/>
          </w:tcPr>
          <w:p w14:paraId="49BA4D94" w14:textId="77777777" w:rsidR="00FD2C06" w:rsidRPr="0023173B" w:rsidRDefault="00000000" w:rsidP="00933B40">
            <w:pPr>
              <w:pStyle w:val="TableCellText10pt"/>
              <w:keepNext w:val="0"/>
              <w:spacing w:before="0" w:after="0"/>
              <w:jc w:val="center"/>
            </w:pPr>
            <w:r w:rsidRPr="0023173B">
              <w:t>OU</w:t>
            </w:r>
          </w:p>
        </w:tc>
        <w:tc>
          <w:tcPr>
            <w:tcW w:w="410" w:type="dxa"/>
            <w:tcMar>
              <w:left w:w="28" w:type="dxa"/>
              <w:right w:w="28" w:type="dxa"/>
            </w:tcMar>
            <w:vAlign w:val="center"/>
          </w:tcPr>
          <w:p w14:paraId="0B3EF90B" w14:textId="77777777" w:rsidR="00FD2C06" w:rsidRPr="0023173B" w:rsidRDefault="00FD2C06" w:rsidP="00933B40">
            <w:pPr>
              <w:pStyle w:val="TableCellText10pt"/>
              <w:keepNext w:val="0"/>
              <w:spacing w:before="0" w:after="0"/>
              <w:jc w:val="center"/>
            </w:pPr>
          </w:p>
        </w:tc>
        <w:tc>
          <w:tcPr>
            <w:tcW w:w="409" w:type="dxa"/>
            <w:tcMar>
              <w:left w:w="28" w:type="dxa"/>
              <w:right w:w="28" w:type="dxa"/>
            </w:tcMar>
            <w:vAlign w:val="center"/>
          </w:tcPr>
          <w:p w14:paraId="09E4D00D" w14:textId="77777777" w:rsidR="00FD2C06" w:rsidRPr="0023173B" w:rsidRDefault="00FD2C06" w:rsidP="00933B40">
            <w:pPr>
              <w:pStyle w:val="TableCellText10pt"/>
              <w:keepNext w:val="0"/>
              <w:spacing w:before="0" w:after="0"/>
              <w:jc w:val="center"/>
            </w:pPr>
          </w:p>
        </w:tc>
        <w:tc>
          <w:tcPr>
            <w:tcW w:w="410" w:type="dxa"/>
            <w:tcMar>
              <w:left w:w="28" w:type="dxa"/>
              <w:right w:w="28" w:type="dxa"/>
            </w:tcMar>
            <w:vAlign w:val="center"/>
          </w:tcPr>
          <w:p w14:paraId="2A0E26EA" w14:textId="77777777" w:rsidR="00FD2C06" w:rsidRPr="0023173B" w:rsidRDefault="00000000" w:rsidP="00933B40">
            <w:pPr>
              <w:pStyle w:val="TableCellText10pt"/>
              <w:keepNext w:val="0"/>
              <w:spacing w:before="0" w:after="0"/>
              <w:jc w:val="center"/>
            </w:pPr>
            <w:r w:rsidRPr="0023173B">
              <w:rPr>
                <w:bCs/>
                <w:lang w:eastAsia="ja-JP"/>
              </w:rPr>
              <w:t>OU</w:t>
            </w:r>
          </w:p>
        </w:tc>
        <w:tc>
          <w:tcPr>
            <w:tcW w:w="409" w:type="dxa"/>
            <w:shd w:val="clear" w:color="auto" w:fill="auto"/>
            <w:tcMar>
              <w:left w:w="28" w:type="dxa"/>
              <w:right w:w="28" w:type="dxa"/>
            </w:tcMar>
            <w:vAlign w:val="center"/>
          </w:tcPr>
          <w:p w14:paraId="7BF7AE94" w14:textId="77777777" w:rsidR="00FD2C06" w:rsidRPr="0023173B" w:rsidRDefault="00FD2C06" w:rsidP="00933B40">
            <w:pPr>
              <w:pStyle w:val="TableCellText10pt"/>
              <w:keepNext w:val="0"/>
              <w:spacing w:before="0" w:after="0"/>
              <w:jc w:val="center"/>
            </w:pPr>
          </w:p>
        </w:tc>
        <w:tc>
          <w:tcPr>
            <w:tcW w:w="410" w:type="dxa"/>
            <w:shd w:val="clear" w:color="auto" w:fill="auto"/>
            <w:tcMar>
              <w:left w:w="28" w:type="dxa"/>
              <w:right w:w="28" w:type="dxa"/>
            </w:tcMar>
            <w:vAlign w:val="center"/>
          </w:tcPr>
          <w:p w14:paraId="67F16038" w14:textId="77777777" w:rsidR="00FD2C06" w:rsidRPr="0023173B" w:rsidRDefault="00FD2C06" w:rsidP="00933B40">
            <w:pPr>
              <w:pStyle w:val="TableCellText10pt"/>
              <w:keepNext w:val="0"/>
              <w:spacing w:before="0" w:after="0"/>
              <w:jc w:val="center"/>
            </w:pPr>
          </w:p>
        </w:tc>
        <w:tc>
          <w:tcPr>
            <w:tcW w:w="416" w:type="dxa"/>
            <w:shd w:val="clear" w:color="auto" w:fill="auto"/>
            <w:tcMar>
              <w:left w:w="28" w:type="dxa"/>
              <w:right w:w="28" w:type="dxa"/>
            </w:tcMar>
            <w:vAlign w:val="center"/>
          </w:tcPr>
          <w:p w14:paraId="3205394F" w14:textId="77777777" w:rsidR="00FD2C06" w:rsidRPr="0023173B" w:rsidRDefault="00FD2C06" w:rsidP="00933B40">
            <w:pPr>
              <w:pStyle w:val="TableCellText10pt"/>
              <w:keepNext w:val="0"/>
              <w:spacing w:before="0" w:after="0"/>
              <w:jc w:val="center"/>
            </w:pPr>
          </w:p>
        </w:tc>
        <w:tc>
          <w:tcPr>
            <w:tcW w:w="403" w:type="dxa"/>
            <w:shd w:val="clear" w:color="auto" w:fill="auto"/>
            <w:tcMar>
              <w:left w:w="28" w:type="dxa"/>
              <w:right w:w="28" w:type="dxa"/>
            </w:tcMar>
            <w:vAlign w:val="center"/>
          </w:tcPr>
          <w:p w14:paraId="0D7453EF" w14:textId="77777777" w:rsidR="00FD2C06" w:rsidRPr="0023173B" w:rsidRDefault="00000000" w:rsidP="00933B40">
            <w:pPr>
              <w:pStyle w:val="TableCellText10pt"/>
              <w:keepNext w:val="0"/>
              <w:spacing w:before="0" w:after="0"/>
              <w:jc w:val="center"/>
            </w:pPr>
            <w:r w:rsidRPr="0023173B">
              <w:rPr>
                <w:bCs/>
                <w:lang w:eastAsia="ja-JP"/>
              </w:rPr>
              <w:t>OU</w:t>
            </w:r>
          </w:p>
        </w:tc>
        <w:tc>
          <w:tcPr>
            <w:tcW w:w="969" w:type="dxa"/>
            <w:shd w:val="clear" w:color="auto" w:fill="auto"/>
            <w:tcMar>
              <w:left w:w="28" w:type="dxa"/>
              <w:right w:w="28" w:type="dxa"/>
            </w:tcMar>
            <w:vAlign w:val="center"/>
          </w:tcPr>
          <w:p w14:paraId="42C4AF32" w14:textId="77777777" w:rsidR="00FD2C06" w:rsidRPr="0023173B" w:rsidRDefault="00FD2C06" w:rsidP="00933B40">
            <w:pPr>
              <w:pStyle w:val="TableCellText10pt"/>
              <w:keepNext w:val="0"/>
              <w:spacing w:before="0" w:after="0"/>
              <w:jc w:val="center"/>
            </w:pPr>
          </w:p>
        </w:tc>
      </w:tr>
      <w:tr w:rsidR="000713DD" w14:paraId="1012FCD6" w14:textId="77777777" w:rsidTr="00646442">
        <w:tc>
          <w:tcPr>
            <w:tcW w:w="3397" w:type="dxa"/>
            <w:tcMar>
              <w:left w:w="28" w:type="dxa"/>
              <w:right w:w="28" w:type="dxa"/>
            </w:tcMar>
            <w:vAlign w:val="center"/>
          </w:tcPr>
          <w:p w14:paraId="2A7767A6" w14:textId="77777777" w:rsidR="0049079A" w:rsidRPr="0023173B" w:rsidRDefault="00000000" w:rsidP="00933B40">
            <w:pPr>
              <w:pStyle w:val="TableCellText10pt"/>
              <w:keepNext w:val="0"/>
              <w:spacing w:before="0" w:after="0"/>
            </w:pPr>
            <w:r w:rsidRPr="0023173B">
              <w:t xml:space="preserve">Color fundus photography </w:t>
            </w:r>
          </w:p>
        </w:tc>
        <w:tc>
          <w:tcPr>
            <w:tcW w:w="1843" w:type="dxa"/>
            <w:shd w:val="clear" w:color="auto" w:fill="auto"/>
            <w:tcMar>
              <w:left w:w="28" w:type="dxa"/>
              <w:right w:w="28" w:type="dxa"/>
            </w:tcMar>
            <w:vAlign w:val="center"/>
          </w:tcPr>
          <w:p w14:paraId="41D006A6" w14:textId="77777777" w:rsidR="0049079A" w:rsidRPr="0023173B" w:rsidRDefault="00000000" w:rsidP="00933B40">
            <w:pPr>
              <w:pStyle w:val="TableCellText10pt"/>
              <w:keepNext w:val="0"/>
              <w:spacing w:before="0" w:after="0"/>
              <w:jc w:val="center"/>
              <w:rPr>
                <w:bCs/>
                <w:lang w:eastAsia="ja-JP"/>
              </w:rPr>
            </w:pPr>
            <w:r w:rsidRPr="0023173B">
              <w:rPr>
                <w:bCs/>
                <w:lang w:eastAsia="ja-JP"/>
              </w:rPr>
              <w:t>OU</w:t>
            </w:r>
          </w:p>
        </w:tc>
        <w:tc>
          <w:tcPr>
            <w:tcW w:w="453" w:type="dxa"/>
            <w:tcMar>
              <w:left w:w="28" w:type="dxa"/>
              <w:right w:w="28" w:type="dxa"/>
            </w:tcMar>
            <w:vAlign w:val="center"/>
          </w:tcPr>
          <w:p w14:paraId="649BE2BF" w14:textId="77777777" w:rsidR="0049079A" w:rsidRPr="0023173B" w:rsidRDefault="0049079A" w:rsidP="00933B40">
            <w:pPr>
              <w:pStyle w:val="TableCellText10pt"/>
              <w:keepNext w:val="0"/>
              <w:spacing w:before="0" w:after="0"/>
              <w:jc w:val="center"/>
            </w:pPr>
          </w:p>
        </w:tc>
        <w:tc>
          <w:tcPr>
            <w:tcW w:w="454" w:type="dxa"/>
            <w:tcMar>
              <w:left w:w="28" w:type="dxa"/>
              <w:right w:w="28" w:type="dxa"/>
            </w:tcMar>
            <w:vAlign w:val="center"/>
          </w:tcPr>
          <w:p w14:paraId="4B56AE6D" w14:textId="77777777" w:rsidR="0049079A" w:rsidRPr="0023173B" w:rsidRDefault="0049079A" w:rsidP="00933B40">
            <w:pPr>
              <w:pStyle w:val="TableCellText10pt"/>
              <w:keepNext w:val="0"/>
              <w:spacing w:before="0" w:after="0"/>
              <w:jc w:val="center"/>
            </w:pPr>
          </w:p>
        </w:tc>
        <w:tc>
          <w:tcPr>
            <w:tcW w:w="453" w:type="dxa"/>
            <w:shd w:val="clear" w:color="auto" w:fill="auto"/>
            <w:tcMar>
              <w:left w:w="28" w:type="dxa"/>
              <w:right w:w="28" w:type="dxa"/>
            </w:tcMar>
            <w:vAlign w:val="center"/>
          </w:tcPr>
          <w:p w14:paraId="576E5ACC" w14:textId="77777777" w:rsidR="0049079A" w:rsidRPr="0023173B" w:rsidRDefault="0049079A" w:rsidP="00933B40">
            <w:pPr>
              <w:pStyle w:val="TableCellText10pt"/>
              <w:keepNext w:val="0"/>
              <w:spacing w:before="0" w:after="0"/>
              <w:jc w:val="center"/>
              <w:rPr>
                <w:bCs/>
                <w:lang w:eastAsia="ja-JP"/>
              </w:rPr>
            </w:pPr>
          </w:p>
        </w:tc>
        <w:tc>
          <w:tcPr>
            <w:tcW w:w="454" w:type="dxa"/>
            <w:shd w:val="clear" w:color="auto" w:fill="auto"/>
            <w:tcMar>
              <w:left w:w="28" w:type="dxa"/>
              <w:right w:w="28" w:type="dxa"/>
            </w:tcMar>
            <w:vAlign w:val="center"/>
          </w:tcPr>
          <w:p w14:paraId="3F9E1DB9" w14:textId="77777777" w:rsidR="0049079A" w:rsidRPr="0023173B" w:rsidRDefault="0049079A" w:rsidP="00933B40">
            <w:pPr>
              <w:pStyle w:val="TableCellText10pt"/>
              <w:keepNext w:val="0"/>
              <w:spacing w:before="0" w:after="0"/>
              <w:jc w:val="center"/>
            </w:pPr>
          </w:p>
        </w:tc>
        <w:tc>
          <w:tcPr>
            <w:tcW w:w="454" w:type="dxa"/>
            <w:shd w:val="clear" w:color="auto" w:fill="auto"/>
            <w:tcMar>
              <w:left w:w="28" w:type="dxa"/>
              <w:right w:w="28" w:type="dxa"/>
            </w:tcMar>
            <w:vAlign w:val="center"/>
          </w:tcPr>
          <w:p w14:paraId="2FE72557" w14:textId="77777777" w:rsidR="0049079A" w:rsidRPr="0023173B" w:rsidRDefault="00000000" w:rsidP="00933B40">
            <w:pPr>
              <w:pStyle w:val="TableCellText10pt"/>
              <w:keepNext w:val="0"/>
              <w:spacing w:before="0" w:after="0"/>
              <w:jc w:val="center"/>
              <w:rPr>
                <w:bCs/>
                <w:lang w:eastAsia="ja-JP"/>
              </w:rPr>
            </w:pPr>
            <w:r w:rsidRPr="0023173B">
              <w:rPr>
                <w:bCs/>
                <w:lang w:eastAsia="ja-JP"/>
              </w:rPr>
              <w:t>OU</w:t>
            </w:r>
          </w:p>
        </w:tc>
        <w:tc>
          <w:tcPr>
            <w:tcW w:w="851" w:type="dxa"/>
            <w:shd w:val="clear" w:color="auto" w:fill="auto"/>
            <w:tcMar>
              <w:left w:w="28" w:type="dxa"/>
              <w:right w:w="28" w:type="dxa"/>
            </w:tcMar>
            <w:vAlign w:val="center"/>
          </w:tcPr>
          <w:p w14:paraId="519039FE" w14:textId="77777777" w:rsidR="0049079A" w:rsidRPr="0023173B" w:rsidRDefault="0049079A" w:rsidP="00933B40">
            <w:pPr>
              <w:pStyle w:val="TableCellText10pt"/>
              <w:keepNext w:val="0"/>
              <w:spacing w:before="0" w:after="0"/>
              <w:jc w:val="center"/>
              <w:rPr>
                <w:bCs/>
                <w:lang w:eastAsia="ja-JP"/>
              </w:rPr>
            </w:pPr>
          </w:p>
        </w:tc>
        <w:tc>
          <w:tcPr>
            <w:tcW w:w="409" w:type="dxa"/>
            <w:tcMar>
              <w:left w:w="28" w:type="dxa"/>
              <w:right w:w="28" w:type="dxa"/>
            </w:tcMar>
            <w:vAlign w:val="center"/>
          </w:tcPr>
          <w:p w14:paraId="250DB8BD" w14:textId="77777777" w:rsidR="0049079A" w:rsidRPr="0023173B" w:rsidRDefault="00000000" w:rsidP="00933B40">
            <w:pPr>
              <w:pStyle w:val="TableCellText10pt"/>
              <w:keepNext w:val="0"/>
              <w:spacing w:before="0" w:after="0"/>
              <w:jc w:val="center"/>
            </w:pPr>
            <w:r w:rsidRPr="0023173B">
              <w:t>SE</w:t>
            </w:r>
          </w:p>
        </w:tc>
        <w:tc>
          <w:tcPr>
            <w:tcW w:w="409" w:type="dxa"/>
            <w:tcMar>
              <w:left w:w="28" w:type="dxa"/>
              <w:right w:w="28" w:type="dxa"/>
            </w:tcMar>
            <w:vAlign w:val="center"/>
          </w:tcPr>
          <w:p w14:paraId="1A7500FB" w14:textId="77777777" w:rsidR="0049079A" w:rsidRPr="0023173B" w:rsidRDefault="00000000" w:rsidP="00933B40">
            <w:pPr>
              <w:pStyle w:val="TableCellText10pt"/>
              <w:keepNext w:val="0"/>
              <w:spacing w:before="0" w:after="0"/>
              <w:jc w:val="center"/>
            </w:pPr>
            <w:r w:rsidRPr="0023173B">
              <w:t>OU</w:t>
            </w:r>
          </w:p>
        </w:tc>
        <w:tc>
          <w:tcPr>
            <w:tcW w:w="410" w:type="dxa"/>
            <w:tcMar>
              <w:left w:w="28" w:type="dxa"/>
              <w:right w:w="28" w:type="dxa"/>
            </w:tcMar>
            <w:vAlign w:val="center"/>
          </w:tcPr>
          <w:p w14:paraId="15B35A41" w14:textId="77777777" w:rsidR="0049079A" w:rsidRPr="0023173B" w:rsidRDefault="00000000" w:rsidP="00933B40">
            <w:pPr>
              <w:pStyle w:val="TableCellText10pt"/>
              <w:keepNext w:val="0"/>
              <w:spacing w:before="0" w:after="0"/>
              <w:jc w:val="center"/>
            </w:pPr>
            <w:r w:rsidRPr="0023173B">
              <w:t>SE</w:t>
            </w:r>
          </w:p>
        </w:tc>
        <w:tc>
          <w:tcPr>
            <w:tcW w:w="409" w:type="dxa"/>
            <w:tcMar>
              <w:left w:w="28" w:type="dxa"/>
              <w:right w:w="28" w:type="dxa"/>
            </w:tcMar>
            <w:vAlign w:val="center"/>
          </w:tcPr>
          <w:p w14:paraId="1C9A2484" w14:textId="77777777" w:rsidR="0049079A" w:rsidRPr="0023173B" w:rsidRDefault="00000000" w:rsidP="00933B40">
            <w:pPr>
              <w:pStyle w:val="TableCellText10pt"/>
              <w:keepNext w:val="0"/>
              <w:spacing w:before="0" w:after="0"/>
              <w:jc w:val="center"/>
            </w:pPr>
            <w:r w:rsidRPr="0023173B">
              <w:t>SE</w:t>
            </w:r>
          </w:p>
        </w:tc>
        <w:tc>
          <w:tcPr>
            <w:tcW w:w="410" w:type="dxa"/>
            <w:tcMar>
              <w:left w:w="28" w:type="dxa"/>
              <w:right w:w="28" w:type="dxa"/>
            </w:tcMar>
            <w:vAlign w:val="center"/>
          </w:tcPr>
          <w:p w14:paraId="60779892" w14:textId="77777777" w:rsidR="0049079A" w:rsidRPr="0023173B" w:rsidRDefault="00000000" w:rsidP="00933B40">
            <w:pPr>
              <w:pStyle w:val="TableCellText10pt"/>
              <w:keepNext w:val="0"/>
              <w:spacing w:before="0" w:after="0"/>
              <w:jc w:val="center"/>
              <w:rPr>
                <w:bCs/>
                <w:lang w:eastAsia="ja-JP"/>
              </w:rPr>
            </w:pPr>
            <w:r w:rsidRPr="0023173B">
              <w:rPr>
                <w:bCs/>
                <w:lang w:eastAsia="ja-JP"/>
              </w:rPr>
              <w:t>OU</w:t>
            </w:r>
          </w:p>
        </w:tc>
        <w:tc>
          <w:tcPr>
            <w:tcW w:w="409" w:type="dxa"/>
            <w:shd w:val="clear" w:color="auto" w:fill="auto"/>
            <w:tcMar>
              <w:left w:w="28" w:type="dxa"/>
              <w:right w:w="28" w:type="dxa"/>
            </w:tcMar>
            <w:vAlign w:val="center"/>
          </w:tcPr>
          <w:p w14:paraId="6724F0DA" w14:textId="77777777" w:rsidR="0049079A" w:rsidRPr="0023173B" w:rsidRDefault="00000000" w:rsidP="00933B40">
            <w:pPr>
              <w:pStyle w:val="TableCellText10pt"/>
              <w:keepNext w:val="0"/>
              <w:spacing w:before="0" w:after="0"/>
              <w:jc w:val="center"/>
            </w:pPr>
            <w:r w:rsidRPr="0023173B">
              <w:t>SE</w:t>
            </w:r>
          </w:p>
        </w:tc>
        <w:tc>
          <w:tcPr>
            <w:tcW w:w="410" w:type="dxa"/>
            <w:shd w:val="clear" w:color="auto" w:fill="auto"/>
            <w:tcMar>
              <w:left w:w="28" w:type="dxa"/>
              <w:right w:w="28" w:type="dxa"/>
            </w:tcMar>
            <w:vAlign w:val="center"/>
          </w:tcPr>
          <w:p w14:paraId="0F38D6E8" w14:textId="77777777" w:rsidR="0049079A" w:rsidRPr="0023173B" w:rsidRDefault="00000000" w:rsidP="00933B40">
            <w:pPr>
              <w:pStyle w:val="TableCellText10pt"/>
              <w:keepNext w:val="0"/>
              <w:spacing w:before="0" w:after="0"/>
              <w:jc w:val="center"/>
            </w:pPr>
            <w:r w:rsidRPr="0023173B">
              <w:t>SE</w:t>
            </w:r>
          </w:p>
        </w:tc>
        <w:tc>
          <w:tcPr>
            <w:tcW w:w="416" w:type="dxa"/>
            <w:shd w:val="clear" w:color="auto" w:fill="auto"/>
            <w:tcMar>
              <w:left w:w="28" w:type="dxa"/>
              <w:right w:w="28" w:type="dxa"/>
            </w:tcMar>
            <w:vAlign w:val="center"/>
          </w:tcPr>
          <w:p w14:paraId="1299317D" w14:textId="77777777" w:rsidR="0049079A" w:rsidRPr="0023173B" w:rsidRDefault="00000000" w:rsidP="00933B40">
            <w:pPr>
              <w:pStyle w:val="TableCellText10pt"/>
              <w:keepNext w:val="0"/>
              <w:spacing w:before="0" w:after="0"/>
              <w:jc w:val="center"/>
            </w:pPr>
            <w:r w:rsidRPr="0023173B">
              <w:t>SE</w:t>
            </w:r>
          </w:p>
        </w:tc>
        <w:tc>
          <w:tcPr>
            <w:tcW w:w="403" w:type="dxa"/>
            <w:shd w:val="clear" w:color="auto" w:fill="auto"/>
            <w:tcMar>
              <w:left w:w="28" w:type="dxa"/>
              <w:right w:w="28" w:type="dxa"/>
            </w:tcMar>
            <w:vAlign w:val="center"/>
          </w:tcPr>
          <w:p w14:paraId="1A0C4C86" w14:textId="77777777" w:rsidR="0049079A" w:rsidRPr="0023173B" w:rsidRDefault="00000000" w:rsidP="00933B40">
            <w:pPr>
              <w:pStyle w:val="TableCellText10pt"/>
              <w:keepNext w:val="0"/>
              <w:spacing w:before="0" w:after="0"/>
              <w:jc w:val="center"/>
              <w:rPr>
                <w:bCs/>
                <w:lang w:eastAsia="ja-JP"/>
              </w:rPr>
            </w:pPr>
            <w:r w:rsidRPr="0023173B">
              <w:rPr>
                <w:bCs/>
                <w:lang w:eastAsia="ja-JP"/>
              </w:rPr>
              <w:t>OU</w:t>
            </w:r>
          </w:p>
        </w:tc>
        <w:tc>
          <w:tcPr>
            <w:tcW w:w="969" w:type="dxa"/>
            <w:shd w:val="clear" w:color="auto" w:fill="auto"/>
            <w:tcMar>
              <w:left w:w="28" w:type="dxa"/>
              <w:right w:w="28" w:type="dxa"/>
            </w:tcMar>
            <w:vAlign w:val="center"/>
          </w:tcPr>
          <w:p w14:paraId="64E0686D" w14:textId="77777777" w:rsidR="0049079A" w:rsidRPr="0023173B" w:rsidRDefault="0049079A" w:rsidP="00933B40">
            <w:pPr>
              <w:pStyle w:val="TableCellText10pt"/>
              <w:keepNext w:val="0"/>
              <w:spacing w:before="0" w:after="0"/>
              <w:jc w:val="center"/>
            </w:pPr>
          </w:p>
        </w:tc>
      </w:tr>
      <w:tr w:rsidR="000713DD" w14:paraId="45CDFBB3" w14:textId="77777777" w:rsidTr="00646442">
        <w:tc>
          <w:tcPr>
            <w:tcW w:w="3397" w:type="dxa"/>
            <w:shd w:val="clear" w:color="auto" w:fill="auto"/>
            <w:tcMar>
              <w:left w:w="28" w:type="dxa"/>
              <w:right w:w="28" w:type="dxa"/>
            </w:tcMar>
            <w:vAlign w:val="center"/>
          </w:tcPr>
          <w:p w14:paraId="437A4C0C" w14:textId="77777777" w:rsidR="00120E72" w:rsidRPr="0023173B" w:rsidRDefault="00000000" w:rsidP="00933B40">
            <w:pPr>
              <w:pStyle w:val="TableCellText10pt"/>
              <w:keepNext w:val="0"/>
              <w:spacing w:before="0" w:after="0"/>
              <w:rPr>
                <w:highlight w:val="yellow"/>
              </w:rPr>
            </w:pPr>
            <w:r w:rsidRPr="0023173B">
              <w:rPr>
                <w:lang w:eastAsia="ja-JP"/>
              </w:rPr>
              <w:t>Intraocular pressure</w:t>
            </w:r>
          </w:p>
        </w:tc>
        <w:tc>
          <w:tcPr>
            <w:tcW w:w="1843" w:type="dxa"/>
            <w:shd w:val="clear" w:color="auto" w:fill="auto"/>
            <w:tcMar>
              <w:left w:w="28" w:type="dxa"/>
              <w:right w:w="28" w:type="dxa"/>
            </w:tcMar>
            <w:vAlign w:val="center"/>
          </w:tcPr>
          <w:p w14:paraId="45C44BF0" w14:textId="77777777" w:rsidR="00120E72" w:rsidRPr="0023173B" w:rsidRDefault="00000000" w:rsidP="00933B40">
            <w:pPr>
              <w:pStyle w:val="TableCellText10pt"/>
              <w:keepNext w:val="0"/>
              <w:spacing w:before="0" w:after="0"/>
              <w:jc w:val="center"/>
            </w:pPr>
            <w:r w:rsidRPr="0023173B">
              <w:rPr>
                <w:bCs/>
                <w:lang w:eastAsia="ja-JP"/>
              </w:rPr>
              <w:t>OU</w:t>
            </w:r>
          </w:p>
        </w:tc>
        <w:tc>
          <w:tcPr>
            <w:tcW w:w="453" w:type="dxa"/>
            <w:tcMar>
              <w:left w:w="28" w:type="dxa"/>
              <w:right w:w="28" w:type="dxa"/>
            </w:tcMar>
            <w:vAlign w:val="center"/>
          </w:tcPr>
          <w:p w14:paraId="16A21F64" w14:textId="77777777" w:rsidR="00120E72" w:rsidRPr="0023173B" w:rsidRDefault="00000000" w:rsidP="00933B40">
            <w:pPr>
              <w:pStyle w:val="TableCellText10pt"/>
              <w:keepNext w:val="0"/>
              <w:spacing w:before="0" w:after="0"/>
              <w:jc w:val="center"/>
            </w:pPr>
            <w:r w:rsidRPr="0023173B">
              <w:rPr>
                <w:bCs/>
                <w:lang w:eastAsia="ja-JP"/>
              </w:rPr>
              <w:t>SE</w:t>
            </w:r>
            <w:r w:rsidR="00EB1F5F">
              <w:rPr>
                <w:bCs/>
                <w:vertAlign w:val="superscript"/>
                <w:lang w:eastAsia="ja-JP"/>
              </w:rPr>
              <w:t>f</w:t>
            </w:r>
          </w:p>
        </w:tc>
        <w:tc>
          <w:tcPr>
            <w:tcW w:w="454" w:type="dxa"/>
            <w:tcMar>
              <w:left w:w="28" w:type="dxa"/>
              <w:right w:w="28" w:type="dxa"/>
            </w:tcMar>
            <w:vAlign w:val="center"/>
          </w:tcPr>
          <w:p w14:paraId="649AF3B3" w14:textId="77777777" w:rsidR="00120E72" w:rsidRPr="0023173B" w:rsidRDefault="00000000" w:rsidP="00933B40">
            <w:pPr>
              <w:pStyle w:val="TableCellText10pt"/>
              <w:keepNext w:val="0"/>
              <w:spacing w:before="0" w:after="0"/>
              <w:jc w:val="center"/>
            </w:pPr>
            <w:r w:rsidRPr="0023173B">
              <w:rPr>
                <w:bCs/>
                <w:lang w:eastAsia="ja-JP"/>
              </w:rPr>
              <w:t>SE</w:t>
            </w:r>
            <w:r w:rsidR="00EB1F5F">
              <w:rPr>
                <w:bCs/>
                <w:vertAlign w:val="superscript"/>
                <w:lang w:eastAsia="ja-JP"/>
              </w:rPr>
              <w:t>f</w:t>
            </w:r>
          </w:p>
        </w:tc>
        <w:tc>
          <w:tcPr>
            <w:tcW w:w="453" w:type="dxa"/>
            <w:shd w:val="clear" w:color="auto" w:fill="auto"/>
            <w:tcMar>
              <w:left w:w="28" w:type="dxa"/>
              <w:right w:w="28" w:type="dxa"/>
            </w:tcMar>
            <w:vAlign w:val="center"/>
          </w:tcPr>
          <w:p w14:paraId="278418F5" w14:textId="77777777" w:rsidR="00120E72" w:rsidRPr="0023173B" w:rsidRDefault="00000000" w:rsidP="00933B40">
            <w:pPr>
              <w:pStyle w:val="TableCellText10pt"/>
              <w:keepNext w:val="0"/>
              <w:spacing w:before="0" w:after="0"/>
              <w:jc w:val="center"/>
            </w:pPr>
            <w:r w:rsidRPr="0023173B">
              <w:rPr>
                <w:bCs/>
                <w:lang w:eastAsia="ja-JP"/>
              </w:rPr>
              <w:t>SE</w:t>
            </w:r>
            <w:r w:rsidR="00EB1F5F">
              <w:rPr>
                <w:bCs/>
                <w:vertAlign w:val="superscript"/>
                <w:lang w:eastAsia="ja-JP"/>
              </w:rPr>
              <w:t>f</w:t>
            </w:r>
          </w:p>
        </w:tc>
        <w:tc>
          <w:tcPr>
            <w:tcW w:w="454" w:type="dxa"/>
            <w:shd w:val="clear" w:color="auto" w:fill="auto"/>
            <w:tcMar>
              <w:left w:w="28" w:type="dxa"/>
              <w:right w:w="28" w:type="dxa"/>
            </w:tcMar>
            <w:vAlign w:val="center"/>
          </w:tcPr>
          <w:p w14:paraId="11BE3D4F" w14:textId="77777777" w:rsidR="00120E72" w:rsidRPr="0023173B" w:rsidRDefault="00000000" w:rsidP="00933B40">
            <w:pPr>
              <w:pStyle w:val="TableCellText10pt"/>
              <w:keepNext w:val="0"/>
              <w:spacing w:before="0" w:after="0"/>
              <w:jc w:val="center"/>
            </w:pPr>
            <w:r w:rsidRPr="0023173B">
              <w:rPr>
                <w:bCs/>
                <w:lang w:eastAsia="ja-JP"/>
              </w:rPr>
              <w:t>SE</w:t>
            </w:r>
            <w:r w:rsidR="00EB1F5F">
              <w:rPr>
                <w:bCs/>
                <w:vertAlign w:val="superscript"/>
                <w:lang w:eastAsia="ja-JP"/>
              </w:rPr>
              <w:t>f</w:t>
            </w:r>
          </w:p>
        </w:tc>
        <w:tc>
          <w:tcPr>
            <w:tcW w:w="454" w:type="dxa"/>
            <w:shd w:val="clear" w:color="auto" w:fill="auto"/>
            <w:tcMar>
              <w:left w:w="28" w:type="dxa"/>
              <w:right w:w="28" w:type="dxa"/>
            </w:tcMar>
            <w:vAlign w:val="center"/>
          </w:tcPr>
          <w:p w14:paraId="4A42AC0E" w14:textId="77777777" w:rsidR="00120E72" w:rsidRPr="0023173B" w:rsidRDefault="00000000" w:rsidP="00933B40">
            <w:pPr>
              <w:pStyle w:val="TableCellText10pt"/>
              <w:keepNext w:val="0"/>
              <w:spacing w:before="0" w:after="0"/>
              <w:jc w:val="center"/>
            </w:pPr>
            <w:r w:rsidRPr="0023173B">
              <w:rPr>
                <w:bCs/>
                <w:lang w:eastAsia="ja-JP"/>
              </w:rPr>
              <w:t>OU</w:t>
            </w:r>
            <w:r w:rsidR="00EB1F5F">
              <w:rPr>
                <w:bCs/>
                <w:vertAlign w:val="superscript"/>
                <w:lang w:eastAsia="ja-JP"/>
              </w:rPr>
              <w:t>f</w:t>
            </w:r>
          </w:p>
        </w:tc>
        <w:tc>
          <w:tcPr>
            <w:tcW w:w="851" w:type="dxa"/>
            <w:shd w:val="clear" w:color="auto" w:fill="auto"/>
            <w:tcMar>
              <w:left w:w="28" w:type="dxa"/>
              <w:right w:w="28" w:type="dxa"/>
            </w:tcMar>
            <w:vAlign w:val="center"/>
          </w:tcPr>
          <w:p w14:paraId="7ACF834D" w14:textId="77777777" w:rsidR="00120E72" w:rsidRPr="0023173B" w:rsidRDefault="00120E72" w:rsidP="00933B40">
            <w:pPr>
              <w:pStyle w:val="TableCellText10pt"/>
              <w:keepNext w:val="0"/>
              <w:spacing w:before="0" w:after="0"/>
              <w:jc w:val="center"/>
            </w:pPr>
          </w:p>
        </w:tc>
        <w:tc>
          <w:tcPr>
            <w:tcW w:w="409" w:type="dxa"/>
            <w:tcMar>
              <w:left w:w="28" w:type="dxa"/>
              <w:right w:w="28" w:type="dxa"/>
            </w:tcMar>
            <w:vAlign w:val="center"/>
          </w:tcPr>
          <w:p w14:paraId="05ED2899" w14:textId="77777777" w:rsidR="00120E72" w:rsidRPr="0023173B" w:rsidRDefault="00000000" w:rsidP="00933B40">
            <w:pPr>
              <w:pStyle w:val="TableCellText10pt"/>
              <w:keepNext w:val="0"/>
              <w:spacing w:before="0" w:after="0"/>
              <w:jc w:val="center"/>
            </w:pPr>
            <w:r w:rsidRPr="0023173B">
              <w:rPr>
                <w:bCs/>
                <w:lang w:eastAsia="ja-JP"/>
              </w:rPr>
              <w:t>SE</w:t>
            </w:r>
            <w:r w:rsidR="00E5145C">
              <w:rPr>
                <w:bCs/>
                <w:vertAlign w:val="superscript"/>
                <w:lang w:eastAsia="ja-JP"/>
              </w:rPr>
              <w:t>g</w:t>
            </w:r>
          </w:p>
        </w:tc>
        <w:tc>
          <w:tcPr>
            <w:tcW w:w="409" w:type="dxa"/>
            <w:tcMar>
              <w:left w:w="28" w:type="dxa"/>
              <w:right w:w="28" w:type="dxa"/>
            </w:tcMar>
            <w:vAlign w:val="center"/>
          </w:tcPr>
          <w:p w14:paraId="763B205D" w14:textId="77777777" w:rsidR="00120E72" w:rsidRPr="0023173B" w:rsidRDefault="00000000" w:rsidP="00933B40">
            <w:pPr>
              <w:pStyle w:val="TableCellText10pt"/>
              <w:keepNext w:val="0"/>
              <w:spacing w:before="0" w:after="0"/>
              <w:jc w:val="center"/>
            </w:pPr>
            <w:r w:rsidRPr="0023173B">
              <w:rPr>
                <w:bCs/>
                <w:lang w:eastAsia="ja-JP"/>
              </w:rPr>
              <w:t>OU</w:t>
            </w:r>
            <w:r w:rsidR="00E5145C">
              <w:rPr>
                <w:bCs/>
                <w:vertAlign w:val="superscript"/>
                <w:lang w:eastAsia="ja-JP"/>
              </w:rPr>
              <w:t>g</w:t>
            </w:r>
          </w:p>
        </w:tc>
        <w:tc>
          <w:tcPr>
            <w:tcW w:w="410" w:type="dxa"/>
            <w:tcMar>
              <w:left w:w="28" w:type="dxa"/>
              <w:right w:w="28" w:type="dxa"/>
            </w:tcMar>
            <w:vAlign w:val="center"/>
          </w:tcPr>
          <w:p w14:paraId="5555851F" w14:textId="77777777" w:rsidR="00120E72" w:rsidRPr="0023173B" w:rsidRDefault="00000000" w:rsidP="00933B40">
            <w:pPr>
              <w:pStyle w:val="TableCellText10pt"/>
              <w:keepNext w:val="0"/>
              <w:spacing w:before="0" w:after="0"/>
              <w:jc w:val="center"/>
            </w:pPr>
            <w:r w:rsidRPr="0023173B">
              <w:rPr>
                <w:bCs/>
                <w:lang w:eastAsia="ja-JP"/>
              </w:rPr>
              <w:t>SE</w:t>
            </w:r>
            <w:r w:rsidR="00E5145C">
              <w:rPr>
                <w:bCs/>
                <w:vertAlign w:val="superscript"/>
                <w:lang w:eastAsia="ja-JP"/>
              </w:rPr>
              <w:t>g</w:t>
            </w:r>
          </w:p>
        </w:tc>
        <w:tc>
          <w:tcPr>
            <w:tcW w:w="409" w:type="dxa"/>
            <w:tcMar>
              <w:left w:w="28" w:type="dxa"/>
              <w:right w:w="28" w:type="dxa"/>
            </w:tcMar>
            <w:vAlign w:val="center"/>
          </w:tcPr>
          <w:p w14:paraId="4CE0E17C" w14:textId="77777777" w:rsidR="00120E72" w:rsidRPr="0023173B" w:rsidRDefault="00000000" w:rsidP="00933B40">
            <w:pPr>
              <w:pStyle w:val="TableCellText10pt"/>
              <w:keepNext w:val="0"/>
              <w:spacing w:before="0" w:after="0"/>
              <w:jc w:val="center"/>
            </w:pPr>
            <w:r w:rsidRPr="0023173B">
              <w:rPr>
                <w:bCs/>
                <w:lang w:eastAsia="ja-JP"/>
              </w:rPr>
              <w:t>SE</w:t>
            </w:r>
            <w:r w:rsidR="00E5145C">
              <w:rPr>
                <w:bCs/>
                <w:vertAlign w:val="superscript"/>
                <w:lang w:eastAsia="ja-JP"/>
              </w:rPr>
              <w:t>g</w:t>
            </w:r>
          </w:p>
        </w:tc>
        <w:tc>
          <w:tcPr>
            <w:tcW w:w="410" w:type="dxa"/>
            <w:tcMar>
              <w:left w:w="28" w:type="dxa"/>
              <w:right w:w="28" w:type="dxa"/>
            </w:tcMar>
            <w:vAlign w:val="center"/>
          </w:tcPr>
          <w:p w14:paraId="6A37291C" w14:textId="77777777" w:rsidR="00120E72" w:rsidRPr="0023173B" w:rsidRDefault="00000000" w:rsidP="00933B40">
            <w:pPr>
              <w:pStyle w:val="TableCellText10pt"/>
              <w:keepNext w:val="0"/>
              <w:spacing w:before="0" w:after="0"/>
              <w:jc w:val="center"/>
            </w:pPr>
            <w:r w:rsidRPr="0023173B">
              <w:rPr>
                <w:bCs/>
                <w:lang w:eastAsia="ja-JP"/>
              </w:rPr>
              <w:t>OU</w:t>
            </w:r>
            <w:r w:rsidR="00E5145C">
              <w:rPr>
                <w:bCs/>
                <w:vertAlign w:val="superscript"/>
                <w:lang w:eastAsia="ja-JP"/>
              </w:rPr>
              <w:t>g</w:t>
            </w:r>
          </w:p>
        </w:tc>
        <w:tc>
          <w:tcPr>
            <w:tcW w:w="409" w:type="dxa"/>
            <w:shd w:val="clear" w:color="auto" w:fill="auto"/>
            <w:tcMar>
              <w:left w:w="28" w:type="dxa"/>
              <w:right w:w="28" w:type="dxa"/>
            </w:tcMar>
            <w:vAlign w:val="center"/>
          </w:tcPr>
          <w:p w14:paraId="613119EC" w14:textId="77777777" w:rsidR="00120E72" w:rsidRPr="0023173B" w:rsidRDefault="00000000" w:rsidP="00933B40">
            <w:pPr>
              <w:pStyle w:val="TableCellText10pt"/>
              <w:keepNext w:val="0"/>
              <w:spacing w:before="0" w:after="0"/>
              <w:jc w:val="center"/>
            </w:pPr>
            <w:r w:rsidRPr="0023173B">
              <w:rPr>
                <w:bCs/>
                <w:lang w:eastAsia="ja-JP"/>
              </w:rPr>
              <w:t>SE</w:t>
            </w:r>
            <w:r w:rsidR="00E5145C">
              <w:rPr>
                <w:bCs/>
                <w:vertAlign w:val="superscript"/>
                <w:lang w:eastAsia="ja-JP"/>
              </w:rPr>
              <w:t>g</w:t>
            </w:r>
          </w:p>
        </w:tc>
        <w:tc>
          <w:tcPr>
            <w:tcW w:w="410" w:type="dxa"/>
            <w:shd w:val="clear" w:color="auto" w:fill="auto"/>
            <w:tcMar>
              <w:left w:w="28" w:type="dxa"/>
              <w:right w:w="28" w:type="dxa"/>
            </w:tcMar>
            <w:vAlign w:val="center"/>
          </w:tcPr>
          <w:p w14:paraId="33BC4B27" w14:textId="77777777" w:rsidR="00120E72" w:rsidRPr="0023173B" w:rsidRDefault="00000000" w:rsidP="00933B40">
            <w:pPr>
              <w:pStyle w:val="TableCellText10pt"/>
              <w:keepNext w:val="0"/>
              <w:spacing w:before="0" w:after="0"/>
              <w:jc w:val="center"/>
            </w:pPr>
            <w:r w:rsidRPr="0023173B">
              <w:rPr>
                <w:bCs/>
                <w:lang w:eastAsia="ja-JP"/>
              </w:rPr>
              <w:t>SE</w:t>
            </w:r>
            <w:r w:rsidR="00E5145C">
              <w:rPr>
                <w:bCs/>
                <w:vertAlign w:val="superscript"/>
                <w:lang w:eastAsia="ja-JP"/>
              </w:rPr>
              <w:t>g</w:t>
            </w:r>
          </w:p>
        </w:tc>
        <w:tc>
          <w:tcPr>
            <w:tcW w:w="416" w:type="dxa"/>
            <w:shd w:val="clear" w:color="auto" w:fill="auto"/>
            <w:tcMar>
              <w:left w:w="28" w:type="dxa"/>
              <w:right w:w="28" w:type="dxa"/>
            </w:tcMar>
            <w:vAlign w:val="center"/>
          </w:tcPr>
          <w:p w14:paraId="599BD788" w14:textId="77777777" w:rsidR="00120E72" w:rsidRPr="0023173B" w:rsidRDefault="00000000" w:rsidP="00933B40">
            <w:pPr>
              <w:pStyle w:val="TableCellText10pt"/>
              <w:keepNext w:val="0"/>
              <w:spacing w:before="0" w:after="0"/>
              <w:jc w:val="center"/>
            </w:pPr>
            <w:r w:rsidRPr="0023173B">
              <w:rPr>
                <w:bCs/>
                <w:lang w:eastAsia="ja-JP"/>
              </w:rPr>
              <w:t>SE</w:t>
            </w:r>
            <w:r w:rsidR="00E5145C">
              <w:rPr>
                <w:bCs/>
                <w:vertAlign w:val="superscript"/>
                <w:lang w:eastAsia="ja-JP"/>
              </w:rPr>
              <w:t>g</w:t>
            </w:r>
          </w:p>
        </w:tc>
        <w:tc>
          <w:tcPr>
            <w:tcW w:w="403" w:type="dxa"/>
            <w:shd w:val="clear" w:color="auto" w:fill="auto"/>
            <w:tcMar>
              <w:left w:w="28" w:type="dxa"/>
              <w:right w:w="28" w:type="dxa"/>
            </w:tcMar>
            <w:vAlign w:val="center"/>
          </w:tcPr>
          <w:p w14:paraId="4AA8575E" w14:textId="77777777" w:rsidR="00120E72" w:rsidRPr="0023173B" w:rsidRDefault="00000000" w:rsidP="00933B40">
            <w:pPr>
              <w:pStyle w:val="TableCellText10pt"/>
              <w:keepNext w:val="0"/>
              <w:spacing w:before="0" w:after="0"/>
              <w:jc w:val="center"/>
            </w:pPr>
            <w:r w:rsidRPr="0023173B">
              <w:rPr>
                <w:bCs/>
                <w:lang w:eastAsia="ja-JP"/>
              </w:rPr>
              <w:t>OU</w:t>
            </w:r>
            <w:r w:rsidR="00E5145C">
              <w:rPr>
                <w:bCs/>
                <w:vertAlign w:val="superscript"/>
                <w:lang w:eastAsia="ja-JP"/>
              </w:rPr>
              <w:t>g</w:t>
            </w:r>
          </w:p>
        </w:tc>
        <w:tc>
          <w:tcPr>
            <w:tcW w:w="969" w:type="dxa"/>
            <w:shd w:val="clear" w:color="auto" w:fill="auto"/>
            <w:tcMar>
              <w:left w:w="28" w:type="dxa"/>
              <w:right w:w="28" w:type="dxa"/>
            </w:tcMar>
            <w:vAlign w:val="center"/>
          </w:tcPr>
          <w:p w14:paraId="372C9E9F" w14:textId="77777777" w:rsidR="00120E72" w:rsidRPr="0023173B" w:rsidRDefault="00120E72" w:rsidP="00933B40">
            <w:pPr>
              <w:pStyle w:val="TableCellText10pt"/>
              <w:keepNext w:val="0"/>
              <w:spacing w:before="0" w:after="0"/>
              <w:jc w:val="center"/>
            </w:pPr>
          </w:p>
        </w:tc>
      </w:tr>
      <w:tr w:rsidR="000713DD" w14:paraId="14B77AC1" w14:textId="77777777" w:rsidTr="00646442">
        <w:tc>
          <w:tcPr>
            <w:tcW w:w="3397" w:type="dxa"/>
            <w:shd w:val="clear" w:color="auto" w:fill="auto"/>
            <w:tcMar>
              <w:left w:w="28" w:type="dxa"/>
              <w:right w:w="28" w:type="dxa"/>
            </w:tcMar>
            <w:vAlign w:val="center"/>
          </w:tcPr>
          <w:p w14:paraId="0A3DD5E0" w14:textId="77777777" w:rsidR="00794109" w:rsidRPr="0023173B" w:rsidRDefault="00000000" w:rsidP="00933B40">
            <w:pPr>
              <w:pStyle w:val="TableCellText10pt"/>
              <w:keepNext w:val="0"/>
              <w:spacing w:before="0" w:after="0"/>
              <w:rPr>
                <w:highlight w:val="yellow"/>
              </w:rPr>
            </w:pPr>
            <w:r w:rsidRPr="0023173B">
              <w:rPr>
                <w:lang w:eastAsia="ja-JP"/>
              </w:rPr>
              <w:t>Slit-lamp examination of the anterior segment</w:t>
            </w:r>
          </w:p>
        </w:tc>
        <w:tc>
          <w:tcPr>
            <w:tcW w:w="1843" w:type="dxa"/>
            <w:shd w:val="clear" w:color="auto" w:fill="auto"/>
            <w:tcMar>
              <w:left w:w="28" w:type="dxa"/>
              <w:right w:w="28" w:type="dxa"/>
            </w:tcMar>
            <w:vAlign w:val="center"/>
          </w:tcPr>
          <w:p w14:paraId="0142AFAC" w14:textId="77777777" w:rsidR="00794109" w:rsidRPr="0023173B" w:rsidRDefault="00000000" w:rsidP="00933B40">
            <w:pPr>
              <w:pStyle w:val="TableCellText10pt"/>
              <w:keepNext w:val="0"/>
              <w:spacing w:before="0" w:after="0"/>
              <w:jc w:val="center"/>
            </w:pPr>
            <w:r w:rsidRPr="0023173B">
              <w:rPr>
                <w:bCs/>
                <w:lang w:eastAsia="ja-JP"/>
              </w:rPr>
              <w:t>OU</w:t>
            </w:r>
          </w:p>
        </w:tc>
        <w:tc>
          <w:tcPr>
            <w:tcW w:w="453" w:type="dxa"/>
            <w:tcMar>
              <w:left w:w="28" w:type="dxa"/>
              <w:right w:w="28" w:type="dxa"/>
            </w:tcMar>
            <w:vAlign w:val="center"/>
          </w:tcPr>
          <w:p w14:paraId="7659FCEC" w14:textId="77777777" w:rsidR="00794109" w:rsidRPr="0023173B" w:rsidRDefault="00000000" w:rsidP="00933B40">
            <w:pPr>
              <w:pStyle w:val="TableCellText10pt"/>
              <w:keepNext w:val="0"/>
              <w:spacing w:before="0" w:after="0"/>
              <w:jc w:val="center"/>
            </w:pPr>
            <w:r w:rsidRPr="0023173B">
              <w:rPr>
                <w:bCs/>
                <w:lang w:eastAsia="ja-JP"/>
              </w:rPr>
              <w:t>SE</w:t>
            </w:r>
            <w:r w:rsidR="00EB1F5F">
              <w:rPr>
                <w:bCs/>
                <w:vertAlign w:val="superscript"/>
                <w:lang w:eastAsia="ja-JP"/>
              </w:rPr>
              <w:t>f</w:t>
            </w:r>
          </w:p>
        </w:tc>
        <w:tc>
          <w:tcPr>
            <w:tcW w:w="454" w:type="dxa"/>
            <w:tcMar>
              <w:left w:w="28" w:type="dxa"/>
              <w:right w:w="28" w:type="dxa"/>
            </w:tcMar>
            <w:vAlign w:val="center"/>
          </w:tcPr>
          <w:p w14:paraId="7548E6B7" w14:textId="77777777" w:rsidR="00794109" w:rsidRPr="0023173B" w:rsidRDefault="00000000" w:rsidP="00933B40">
            <w:pPr>
              <w:pStyle w:val="TableCellText10pt"/>
              <w:keepNext w:val="0"/>
              <w:spacing w:before="0" w:after="0"/>
              <w:jc w:val="center"/>
            </w:pPr>
            <w:r w:rsidRPr="0023173B">
              <w:rPr>
                <w:bCs/>
                <w:lang w:eastAsia="ja-JP"/>
              </w:rPr>
              <w:t>SE</w:t>
            </w:r>
            <w:r w:rsidR="00EB1F5F">
              <w:rPr>
                <w:bCs/>
                <w:vertAlign w:val="superscript"/>
                <w:lang w:eastAsia="ja-JP"/>
              </w:rPr>
              <w:t>f</w:t>
            </w:r>
          </w:p>
        </w:tc>
        <w:tc>
          <w:tcPr>
            <w:tcW w:w="453" w:type="dxa"/>
            <w:shd w:val="clear" w:color="auto" w:fill="auto"/>
            <w:tcMar>
              <w:left w:w="28" w:type="dxa"/>
              <w:right w:w="28" w:type="dxa"/>
            </w:tcMar>
            <w:vAlign w:val="center"/>
          </w:tcPr>
          <w:p w14:paraId="08C7DEF7" w14:textId="77777777" w:rsidR="00794109" w:rsidRPr="0023173B" w:rsidRDefault="00000000" w:rsidP="00933B40">
            <w:pPr>
              <w:pStyle w:val="TableCellText10pt"/>
              <w:keepNext w:val="0"/>
              <w:spacing w:before="0" w:after="0"/>
              <w:jc w:val="center"/>
            </w:pPr>
            <w:r w:rsidRPr="0023173B">
              <w:rPr>
                <w:bCs/>
                <w:lang w:eastAsia="ja-JP"/>
              </w:rPr>
              <w:t>SE</w:t>
            </w:r>
            <w:r w:rsidR="00EB1F5F">
              <w:rPr>
                <w:bCs/>
                <w:vertAlign w:val="superscript"/>
                <w:lang w:eastAsia="ja-JP"/>
              </w:rPr>
              <w:t>f</w:t>
            </w:r>
          </w:p>
        </w:tc>
        <w:tc>
          <w:tcPr>
            <w:tcW w:w="454" w:type="dxa"/>
            <w:shd w:val="clear" w:color="auto" w:fill="auto"/>
            <w:tcMar>
              <w:left w:w="28" w:type="dxa"/>
              <w:right w:w="28" w:type="dxa"/>
            </w:tcMar>
            <w:vAlign w:val="center"/>
          </w:tcPr>
          <w:p w14:paraId="76C14D2B" w14:textId="77777777" w:rsidR="00794109" w:rsidRPr="0023173B" w:rsidRDefault="00000000" w:rsidP="00933B40">
            <w:pPr>
              <w:pStyle w:val="TableCellText10pt"/>
              <w:keepNext w:val="0"/>
              <w:spacing w:before="0" w:after="0"/>
              <w:jc w:val="center"/>
            </w:pPr>
            <w:r w:rsidRPr="0023173B">
              <w:rPr>
                <w:bCs/>
                <w:lang w:eastAsia="ja-JP"/>
              </w:rPr>
              <w:t>SE</w:t>
            </w:r>
            <w:r w:rsidR="00EB1F5F">
              <w:rPr>
                <w:bCs/>
                <w:vertAlign w:val="superscript"/>
                <w:lang w:eastAsia="ja-JP"/>
              </w:rPr>
              <w:t>f</w:t>
            </w:r>
          </w:p>
        </w:tc>
        <w:tc>
          <w:tcPr>
            <w:tcW w:w="454" w:type="dxa"/>
            <w:shd w:val="clear" w:color="auto" w:fill="auto"/>
            <w:tcMar>
              <w:left w:w="28" w:type="dxa"/>
              <w:right w:w="28" w:type="dxa"/>
            </w:tcMar>
            <w:vAlign w:val="center"/>
          </w:tcPr>
          <w:p w14:paraId="70BA6799" w14:textId="77777777" w:rsidR="00794109" w:rsidRPr="0023173B" w:rsidRDefault="00000000" w:rsidP="00933B40">
            <w:pPr>
              <w:pStyle w:val="TableCellText10pt"/>
              <w:keepNext w:val="0"/>
              <w:spacing w:before="0" w:after="0"/>
              <w:jc w:val="center"/>
            </w:pPr>
            <w:r w:rsidRPr="0023173B">
              <w:rPr>
                <w:bCs/>
                <w:lang w:eastAsia="ja-JP"/>
              </w:rPr>
              <w:t>OU</w:t>
            </w:r>
            <w:r w:rsidR="00EB1F5F">
              <w:rPr>
                <w:bCs/>
                <w:vertAlign w:val="superscript"/>
                <w:lang w:eastAsia="ja-JP"/>
              </w:rPr>
              <w:t>f</w:t>
            </w:r>
          </w:p>
        </w:tc>
        <w:tc>
          <w:tcPr>
            <w:tcW w:w="851" w:type="dxa"/>
            <w:shd w:val="clear" w:color="auto" w:fill="auto"/>
            <w:tcMar>
              <w:left w:w="28" w:type="dxa"/>
              <w:right w:w="28" w:type="dxa"/>
            </w:tcMar>
            <w:vAlign w:val="center"/>
          </w:tcPr>
          <w:p w14:paraId="3A2557E3" w14:textId="77777777" w:rsidR="00794109" w:rsidRPr="0023173B" w:rsidRDefault="00794109" w:rsidP="00933B40">
            <w:pPr>
              <w:pStyle w:val="TableCellText10pt"/>
              <w:keepNext w:val="0"/>
              <w:spacing w:before="0" w:after="0"/>
              <w:jc w:val="center"/>
            </w:pPr>
          </w:p>
        </w:tc>
        <w:tc>
          <w:tcPr>
            <w:tcW w:w="409" w:type="dxa"/>
            <w:shd w:val="clear" w:color="auto" w:fill="auto"/>
            <w:tcMar>
              <w:left w:w="28" w:type="dxa"/>
              <w:right w:w="28" w:type="dxa"/>
            </w:tcMar>
            <w:vAlign w:val="center"/>
          </w:tcPr>
          <w:p w14:paraId="45A96A51" w14:textId="77777777" w:rsidR="00794109" w:rsidRPr="0023173B" w:rsidRDefault="00000000" w:rsidP="00933B40">
            <w:pPr>
              <w:pStyle w:val="TableCellText10pt"/>
              <w:keepNext w:val="0"/>
              <w:spacing w:before="0" w:after="0"/>
              <w:jc w:val="center"/>
            </w:pPr>
            <w:r w:rsidRPr="0023173B">
              <w:rPr>
                <w:bCs/>
                <w:lang w:eastAsia="ja-JP"/>
              </w:rPr>
              <w:t>SE</w:t>
            </w:r>
            <w:r w:rsidR="00E5145C">
              <w:rPr>
                <w:bCs/>
                <w:vertAlign w:val="superscript"/>
                <w:lang w:eastAsia="ja-JP"/>
              </w:rPr>
              <w:t>g</w:t>
            </w:r>
          </w:p>
        </w:tc>
        <w:tc>
          <w:tcPr>
            <w:tcW w:w="409" w:type="dxa"/>
            <w:shd w:val="clear" w:color="auto" w:fill="auto"/>
            <w:tcMar>
              <w:left w:w="28" w:type="dxa"/>
              <w:right w:w="28" w:type="dxa"/>
            </w:tcMar>
            <w:vAlign w:val="center"/>
          </w:tcPr>
          <w:p w14:paraId="0F6090E0" w14:textId="77777777" w:rsidR="00794109" w:rsidRPr="0023173B" w:rsidRDefault="00000000" w:rsidP="00933B40">
            <w:pPr>
              <w:pStyle w:val="TableCellText10pt"/>
              <w:keepNext w:val="0"/>
              <w:spacing w:before="0" w:after="0"/>
              <w:jc w:val="center"/>
            </w:pPr>
            <w:r w:rsidRPr="0023173B">
              <w:rPr>
                <w:bCs/>
                <w:lang w:eastAsia="ja-JP"/>
              </w:rPr>
              <w:t>OU</w:t>
            </w:r>
            <w:r w:rsidR="00E5145C">
              <w:rPr>
                <w:bCs/>
                <w:vertAlign w:val="superscript"/>
                <w:lang w:eastAsia="ja-JP"/>
              </w:rPr>
              <w:t>g</w:t>
            </w:r>
          </w:p>
        </w:tc>
        <w:tc>
          <w:tcPr>
            <w:tcW w:w="410" w:type="dxa"/>
            <w:shd w:val="clear" w:color="auto" w:fill="auto"/>
            <w:tcMar>
              <w:left w:w="28" w:type="dxa"/>
              <w:right w:w="28" w:type="dxa"/>
            </w:tcMar>
            <w:vAlign w:val="center"/>
          </w:tcPr>
          <w:p w14:paraId="06A2A6FD" w14:textId="77777777" w:rsidR="00794109" w:rsidRPr="0023173B" w:rsidRDefault="00000000" w:rsidP="00933B40">
            <w:pPr>
              <w:pStyle w:val="TableCellText10pt"/>
              <w:keepNext w:val="0"/>
              <w:spacing w:before="0" w:after="0"/>
              <w:jc w:val="center"/>
            </w:pPr>
            <w:r w:rsidRPr="0023173B">
              <w:rPr>
                <w:bCs/>
                <w:lang w:eastAsia="ja-JP"/>
              </w:rPr>
              <w:t>SE</w:t>
            </w:r>
            <w:r w:rsidR="00E5145C">
              <w:rPr>
                <w:bCs/>
                <w:vertAlign w:val="superscript"/>
                <w:lang w:eastAsia="ja-JP"/>
              </w:rPr>
              <w:t>g</w:t>
            </w:r>
          </w:p>
        </w:tc>
        <w:tc>
          <w:tcPr>
            <w:tcW w:w="409" w:type="dxa"/>
            <w:shd w:val="clear" w:color="auto" w:fill="auto"/>
            <w:tcMar>
              <w:left w:w="28" w:type="dxa"/>
              <w:right w:w="28" w:type="dxa"/>
            </w:tcMar>
            <w:vAlign w:val="center"/>
          </w:tcPr>
          <w:p w14:paraId="28ECE192" w14:textId="77777777" w:rsidR="00794109" w:rsidRPr="0023173B" w:rsidRDefault="00000000" w:rsidP="00933B40">
            <w:pPr>
              <w:pStyle w:val="TableCellText10pt"/>
              <w:keepNext w:val="0"/>
              <w:spacing w:before="0" w:after="0"/>
              <w:jc w:val="center"/>
            </w:pPr>
            <w:r w:rsidRPr="0023173B">
              <w:rPr>
                <w:bCs/>
                <w:lang w:eastAsia="ja-JP"/>
              </w:rPr>
              <w:t>SE</w:t>
            </w:r>
            <w:r w:rsidR="00E5145C">
              <w:rPr>
                <w:bCs/>
                <w:vertAlign w:val="superscript"/>
                <w:lang w:eastAsia="ja-JP"/>
              </w:rPr>
              <w:t>g</w:t>
            </w:r>
          </w:p>
        </w:tc>
        <w:tc>
          <w:tcPr>
            <w:tcW w:w="410" w:type="dxa"/>
            <w:shd w:val="clear" w:color="auto" w:fill="auto"/>
            <w:tcMar>
              <w:left w:w="28" w:type="dxa"/>
              <w:right w:w="28" w:type="dxa"/>
            </w:tcMar>
            <w:vAlign w:val="center"/>
          </w:tcPr>
          <w:p w14:paraId="22967795" w14:textId="77777777" w:rsidR="00794109" w:rsidRPr="0023173B" w:rsidRDefault="00000000" w:rsidP="00933B40">
            <w:pPr>
              <w:pStyle w:val="TableCellText10pt"/>
              <w:keepNext w:val="0"/>
              <w:spacing w:before="0" w:after="0"/>
              <w:jc w:val="center"/>
            </w:pPr>
            <w:r w:rsidRPr="0023173B">
              <w:rPr>
                <w:bCs/>
                <w:lang w:eastAsia="ja-JP"/>
              </w:rPr>
              <w:t>OU</w:t>
            </w:r>
            <w:r w:rsidR="00E5145C">
              <w:rPr>
                <w:bCs/>
                <w:vertAlign w:val="superscript"/>
                <w:lang w:eastAsia="ja-JP"/>
              </w:rPr>
              <w:t>g</w:t>
            </w:r>
          </w:p>
        </w:tc>
        <w:tc>
          <w:tcPr>
            <w:tcW w:w="409" w:type="dxa"/>
            <w:shd w:val="clear" w:color="auto" w:fill="auto"/>
            <w:tcMar>
              <w:left w:w="28" w:type="dxa"/>
              <w:right w:w="28" w:type="dxa"/>
            </w:tcMar>
            <w:vAlign w:val="center"/>
          </w:tcPr>
          <w:p w14:paraId="017644EE" w14:textId="77777777" w:rsidR="00794109" w:rsidRPr="0023173B" w:rsidRDefault="00000000" w:rsidP="00933B40">
            <w:pPr>
              <w:pStyle w:val="TableCellText10pt"/>
              <w:keepNext w:val="0"/>
              <w:spacing w:before="0" w:after="0"/>
              <w:jc w:val="center"/>
            </w:pPr>
            <w:r w:rsidRPr="0023173B">
              <w:rPr>
                <w:bCs/>
                <w:lang w:eastAsia="ja-JP"/>
              </w:rPr>
              <w:t>SE</w:t>
            </w:r>
            <w:r w:rsidR="00E5145C">
              <w:rPr>
                <w:bCs/>
                <w:vertAlign w:val="superscript"/>
                <w:lang w:eastAsia="ja-JP"/>
              </w:rPr>
              <w:t>g</w:t>
            </w:r>
          </w:p>
        </w:tc>
        <w:tc>
          <w:tcPr>
            <w:tcW w:w="410" w:type="dxa"/>
            <w:shd w:val="clear" w:color="auto" w:fill="auto"/>
            <w:tcMar>
              <w:left w:w="28" w:type="dxa"/>
              <w:right w:w="28" w:type="dxa"/>
            </w:tcMar>
            <w:vAlign w:val="center"/>
          </w:tcPr>
          <w:p w14:paraId="313F21F9" w14:textId="77777777" w:rsidR="00794109" w:rsidRPr="0023173B" w:rsidRDefault="00000000" w:rsidP="00933B40">
            <w:pPr>
              <w:pStyle w:val="TableCellText10pt"/>
              <w:keepNext w:val="0"/>
              <w:spacing w:before="0" w:after="0"/>
              <w:jc w:val="center"/>
            </w:pPr>
            <w:r w:rsidRPr="0023173B">
              <w:rPr>
                <w:bCs/>
                <w:lang w:eastAsia="ja-JP"/>
              </w:rPr>
              <w:t>SE</w:t>
            </w:r>
            <w:r w:rsidR="00E5145C">
              <w:rPr>
                <w:bCs/>
                <w:vertAlign w:val="superscript"/>
                <w:lang w:eastAsia="ja-JP"/>
              </w:rPr>
              <w:t>g</w:t>
            </w:r>
          </w:p>
        </w:tc>
        <w:tc>
          <w:tcPr>
            <w:tcW w:w="416" w:type="dxa"/>
            <w:shd w:val="clear" w:color="auto" w:fill="auto"/>
            <w:tcMar>
              <w:left w:w="28" w:type="dxa"/>
              <w:right w:w="28" w:type="dxa"/>
            </w:tcMar>
            <w:vAlign w:val="center"/>
          </w:tcPr>
          <w:p w14:paraId="5E071A2F" w14:textId="77777777" w:rsidR="00794109" w:rsidRPr="0023173B" w:rsidRDefault="00000000" w:rsidP="00933B40">
            <w:pPr>
              <w:pStyle w:val="TableCellText10pt"/>
              <w:keepNext w:val="0"/>
              <w:spacing w:before="0" w:after="0"/>
              <w:jc w:val="center"/>
            </w:pPr>
            <w:r w:rsidRPr="0023173B">
              <w:rPr>
                <w:bCs/>
                <w:lang w:eastAsia="ja-JP"/>
              </w:rPr>
              <w:t>SE</w:t>
            </w:r>
            <w:r w:rsidR="00E5145C">
              <w:rPr>
                <w:bCs/>
                <w:vertAlign w:val="superscript"/>
                <w:lang w:eastAsia="ja-JP"/>
              </w:rPr>
              <w:t>g</w:t>
            </w:r>
          </w:p>
        </w:tc>
        <w:tc>
          <w:tcPr>
            <w:tcW w:w="403" w:type="dxa"/>
            <w:shd w:val="clear" w:color="auto" w:fill="auto"/>
            <w:tcMar>
              <w:left w:w="28" w:type="dxa"/>
              <w:right w:w="28" w:type="dxa"/>
            </w:tcMar>
            <w:vAlign w:val="center"/>
          </w:tcPr>
          <w:p w14:paraId="5184626A" w14:textId="77777777" w:rsidR="00794109" w:rsidRPr="0023173B" w:rsidRDefault="00000000" w:rsidP="00933B40">
            <w:pPr>
              <w:pStyle w:val="TableCellText10pt"/>
              <w:keepNext w:val="0"/>
              <w:spacing w:before="0" w:after="0"/>
              <w:jc w:val="center"/>
            </w:pPr>
            <w:r w:rsidRPr="0023173B">
              <w:rPr>
                <w:bCs/>
                <w:lang w:eastAsia="ja-JP"/>
              </w:rPr>
              <w:t>OU</w:t>
            </w:r>
            <w:r w:rsidR="00E5145C">
              <w:rPr>
                <w:bCs/>
                <w:vertAlign w:val="superscript"/>
                <w:lang w:eastAsia="ja-JP"/>
              </w:rPr>
              <w:t>g</w:t>
            </w:r>
          </w:p>
        </w:tc>
        <w:tc>
          <w:tcPr>
            <w:tcW w:w="969" w:type="dxa"/>
            <w:shd w:val="clear" w:color="auto" w:fill="auto"/>
            <w:tcMar>
              <w:left w:w="28" w:type="dxa"/>
              <w:right w:w="28" w:type="dxa"/>
            </w:tcMar>
            <w:vAlign w:val="center"/>
          </w:tcPr>
          <w:p w14:paraId="5EC05CDD" w14:textId="77777777" w:rsidR="00794109" w:rsidRPr="0023173B" w:rsidRDefault="00794109" w:rsidP="00933B40">
            <w:pPr>
              <w:pStyle w:val="TableCellText10pt"/>
              <w:keepNext w:val="0"/>
              <w:spacing w:before="0" w:after="0"/>
              <w:jc w:val="center"/>
            </w:pPr>
          </w:p>
        </w:tc>
      </w:tr>
      <w:tr w:rsidR="000713DD" w14:paraId="58DA2A8B" w14:textId="77777777" w:rsidTr="00646442">
        <w:tc>
          <w:tcPr>
            <w:tcW w:w="3397" w:type="dxa"/>
            <w:shd w:val="clear" w:color="auto" w:fill="auto"/>
            <w:tcMar>
              <w:left w:w="28" w:type="dxa"/>
              <w:right w:w="28" w:type="dxa"/>
            </w:tcMar>
            <w:vAlign w:val="center"/>
          </w:tcPr>
          <w:p w14:paraId="5DED0A3D" w14:textId="77777777" w:rsidR="003E3C03" w:rsidRPr="0023173B" w:rsidRDefault="00000000" w:rsidP="00933B40">
            <w:pPr>
              <w:pStyle w:val="TableCellText10pt"/>
              <w:keepNext w:val="0"/>
              <w:spacing w:before="0" w:after="0"/>
              <w:rPr>
                <w:highlight w:val="yellow"/>
              </w:rPr>
            </w:pPr>
            <w:r w:rsidRPr="0023173B">
              <w:rPr>
                <w:lang w:eastAsia="ja-JP"/>
              </w:rPr>
              <w:t xml:space="preserve">Fluorescein staining of cornea, dilated fundus examination/indirect ophthalmoscopy, </w:t>
            </w:r>
            <w:r w:rsidRPr="0023173B">
              <w:t>b</w:t>
            </w:r>
            <w:r w:rsidRPr="0023173B">
              <w:rPr>
                <w:lang w:eastAsia="ja-JP"/>
              </w:rPr>
              <w:t>est-corrected visual acuity, spectral domain</w:t>
            </w:r>
            <w:r w:rsidRPr="0023173B">
              <w:rPr>
                <w:lang w:eastAsia="ja-JP"/>
              </w:rPr>
              <w:noBreakHyphen/>
              <w:t>optical coherence tomography</w:t>
            </w:r>
          </w:p>
        </w:tc>
        <w:tc>
          <w:tcPr>
            <w:tcW w:w="1843" w:type="dxa"/>
            <w:shd w:val="clear" w:color="auto" w:fill="auto"/>
            <w:tcMar>
              <w:left w:w="28" w:type="dxa"/>
              <w:right w:w="28" w:type="dxa"/>
            </w:tcMar>
            <w:vAlign w:val="center"/>
          </w:tcPr>
          <w:p w14:paraId="69AEB4FA" w14:textId="77777777" w:rsidR="003E3C03" w:rsidRPr="0023173B" w:rsidRDefault="00000000" w:rsidP="00933B40">
            <w:pPr>
              <w:pStyle w:val="TableCellText10pt"/>
              <w:keepNext w:val="0"/>
              <w:spacing w:before="0" w:after="0"/>
              <w:jc w:val="center"/>
            </w:pPr>
            <w:r w:rsidRPr="0023173B">
              <w:rPr>
                <w:bCs/>
                <w:lang w:eastAsia="ja-JP"/>
              </w:rPr>
              <w:t>OU</w:t>
            </w:r>
          </w:p>
        </w:tc>
        <w:tc>
          <w:tcPr>
            <w:tcW w:w="453" w:type="dxa"/>
            <w:tcMar>
              <w:left w:w="28" w:type="dxa"/>
              <w:right w:w="28" w:type="dxa"/>
            </w:tcMar>
            <w:vAlign w:val="center"/>
          </w:tcPr>
          <w:p w14:paraId="6E61CD75" w14:textId="77777777" w:rsidR="003E3C03" w:rsidRPr="0023173B" w:rsidRDefault="00000000" w:rsidP="00933B40">
            <w:pPr>
              <w:pStyle w:val="TableCellText10pt"/>
              <w:keepNext w:val="0"/>
              <w:spacing w:before="0" w:after="0"/>
              <w:jc w:val="center"/>
            </w:pPr>
            <w:r w:rsidRPr="0023173B">
              <w:rPr>
                <w:bCs/>
                <w:lang w:eastAsia="ja-JP"/>
              </w:rPr>
              <w:t>SE</w:t>
            </w:r>
          </w:p>
        </w:tc>
        <w:tc>
          <w:tcPr>
            <w:tcW w:w="454" w:type="dxa"/>
            <w:tcMar>
              <w:left w:w="28" w:type="dxa"/>
              <w:right w:w="28" w:type="dxa"/>
            </w:tcMar>
            <w:vAlign w:val="center"/>
          </w:tcPr>
          <w:p w14:paraId="3913FE43" w14:textId="77777777" w:rsidR="003E3C03" w:rsidRPr="0023173B" w:rsidRDefault="00000000" w:rsidP="00933B40">
            <w:pPr>
              <w:pStyle w:val="TableCellText10pt"/>
              <w:keepNext w:val="0"/>
              <w:spacing w:before="0" w:after="0"/>
              <w:jc w:val="center"/>
            </w:pPr>
            <w:r w:rsidRPr="0023173B">
              <w:rPr>
                <w:bCs/>
                <w:lang w:eastAsia="ja-JP"/>
              </w:rPr>
              <w:t>SE</w:t>
            </w:r>
          </w:p>
        </w:tc>
        <w:tc>
          <w:tcPr>
            <w:tcW w:w="453" w:type="dxa"/>
            <w:shd w:val="clear" w:color="auto" w:fill="auto"/>
            <w:tcMar>
              <w:left w:w="28" w:type="dxa"/>
              <w:right w:w="28" w:type="dxa"/>
            </w:tcMar>
            <w:vAlign w:val="center"/>
          </w:tcPr>
          <w:p w14:paraId="4F0E1473" w14:textId="77777777" w:rsidR="003E3C03" w:rsidRPr="0023173B" w:rsidRDefault="00000000" w:rsidP="00933B40">
            <w:pPr>
              <w:pStyle w:val="TableCellText10pt"/>
              <w:keepNext w:val="0"/>
              <w:spacing w:before="0" w:after="0"/>
              <w:jc w:val="center"/>
            </w:pPr>
            <w:r w:rsidRPr="0023173B">
              <w:rPr>
                <w:bCs/>
                <w:lang w:eastAsia="ja-JP"/>
              </w:rPr>
              <w:t>SE</w:t>
            </w:r>
          </w:p>
        </w:tc>
        <w:tc>
          <w:tcPr>
            <w:tcW w:w="454" w:type="dxa"/>
            <w:shd w:val="clear" w:color="auto" w:fill="auto"/>
            <w:tcMar>
              <w:left w:w="28" w:type="dxa"/>
              <w:right w:w="28" w:type="dxa"/>
            </w:tcMar>
            <w:vAlign w:val="center"/>
          </w:tcPr>
          <w:p w14:paraId="6A335DE3" w14:textId="77777777" w:rsidR="003E3C03" w:rsidRPr="0023173B" w:rsidRDefault="00000000" w:rsidP="00933B40">
            <w:pPr>
              <w:pStyle w:val="TableCellText10pt"/>
              <w:keepNext w:val="0"/>
              <w:spacing w:before="0" w:after="0"/>
              <w:jc w:val="center"/>
            </w:pPr>
            <w:r w:rsidRPr="0023173B">
              <w:rPr>
                <w:bCs/>
                <w:lang w:eastAsia="ja-JP"/>
              </w:rPr>
              <w:t>SE</w:t>
            </w:r>
          </w:p>
        </w:tc>
        <w:tc>
          <w:tcPr>
            <w:tcW w:w="454" w:type="dxa"/>
            <w:shd w:val="clear" w:color="auto" w:fill="auto"/>
            <w:tcMar>
              <w:left w:w="28" w:type="dxa"/>
              <w:right w:w="28" w:type="dxa"/>
            </w:tcMar>
            <w:vAlign w:val="center"/>
          </w:tcPr>
          <w:p w14:paraId="4FA5ACB3" w14:textId="77777777" w:rsidR="003E3C03" w:rsidRPr="0023173B" w:rsidRDefault="00000000" w:rsidP="00933B40">
            <w:pPr>
              <w:pStyle w:val="TableCellText10pt"/>
              <w:keepNext w:val="0"/>
              <w:spacing w:before="0" w:after="0"/>
              <w:jc w:val="center"/>
            </w:pPr>
            <w:r w:rsidRPr="0023173B">
              <w:rPr>
                <w:bCs/>
                <w:lang w:eastAsia="ja-JP"/>
              </w:rPr>
              <w:t>OU</w:t>
            </w:r>
          </w:p>
        </w:tc>
        <w:tc>
          <w:tcPr>
            <w:tcW w:w="851" w:type="dxa"/>
            <w:shd w:val="clear" w:color="auto" w:fill="auto"/>
            <w:tcMar>
              <w:left w:w="28" w:type="dxa"/>
              <w:right w:w="28" w:type="dxa"/>
            </w:tcMar>
            <w:vAlign w:val="center"/>
          </w:tcPr>
          <w:p w14:paraId="21DF23B3" w14:textId="77777777" w:rsidR="003E3C03" w:rsidRPr="0023173B" w:rsidRDefault="003E3C03" w:rsidP="00933B40">
            <w:pPr>
              <w:pStyle w:val="TableCellText10pt"/>
              <w:keepNext w:val="0"/>
              <w:spacing w:before="0" w:after="0"/>
              <w:jc w:val="center"/>
            </w:pPr>
          </w:p>
        </w:tc>
        <w:tc>
          <w:tcPr>
            <w:tcW w:w="409" w:type="dxa"/>
            <w:tcMar>
              <w:left w:w="28" w:type="dxa"/>
              <w:right w:w="28" w:type="dxa"/>
            </w:tcMar>
            <w:vAlign w:val="center"/>
          </w:tcPr>
          <w:p w14:paraId="0869473F" w14:textId="77777777" w:rsidR="003E3C03" w:rsidRPr="0023173B" w:rsidRDefault="00000000" w:rsidP="00933B40">
            <w:pPr>
              <w:pStyle w:val="TableCellText10pt"/>
              <w:keepNext w:val="0"/>
              <w:spacing w:before="0" w:after="0"/>
              <w:jc w:val="center"/>
            </w:pPr>
            <w:r w:rsidRPr="0023173B">
              <w:rPr>
                <w:bCs/>
                <w:lang w:eastAsia="ja-JP"/>
              </w:rPr>
              <w:t>SE</w:t>
            </w:r>
          </w:p>
        </w:tc>
        <w:tc>
          <w:tcPr>
            <w:tcW w:w="409" w:type="dxa"/>
            <w:tcMar>
              <w:left w:w="28" w:type="dxa"/>
              <w:right w:w="28" w:type="dxa"/>
            </w:tcMar>
            <w:vAlign w:val="center"/>
          </w:tcPr>
          <w:p w14:paraId="49DEFEB9" w14:textId="77777777" w:rsidR="003E3C03" w:rsidRPr="0023173B" w:rsidRDefault="00000000" w:rsidP="00933B40">
            <w:pPr>
              <w:pStyle w:val="TableCellText10pt"/>
              <w:keepNext w:val="0"/>
              <w:spacing w:before="0" w:after="0"/>
              <w:jc w:val="center"/>
            </w:pPr>
            <w:r w:rsidRPr="0023173B">
              <w:rPr>
                <w:bCs/>
                <w:lang w:eastAsia="ja-JP"/>
              </w:rPr>
              <w:t>OU</w:t>
            </w:r>
          </w:p>
        </w:tc>
        <w:tc>
          <w:tcPr>
            <w:tcW w:w="410" w:type="dxa"/>
            <w:tcMar>
              <w:left w:w="28" w:type="dxa"/>
              <w:right w:w="28" w:type="dxa"/>
            </w:tcMar>
            <w:vAlign w:val="center"/>
          </w:tcPr>
          <w:p w14:paraId="0ADED9F3" w14:textId="77777777" w:rsidR="003E3C03" w:rsidRPr="0023173B" w:rsidRDefault="00000000" w:rsidP="00933B40">
            <w:pPr>
              <w:pStyle w:val="TableCellText10pt"/>
              <w:keepNext w:val="0"/>
              <w:spacing w:before="0" w:after="0"/>
              <w:jc w:val="center"/>
            </w:pPr>
            <w:r w:rsidRPr="0023173B">
              <w:rPr>
                <w:bCs/>
                <w:lang w:eastAsia="ja-JP"/>
              </w:rPr>
              <w:t>SE</w:t>
            </w:r>
          </w:p>
        </w:tc>
        <w:tc>
          <w:tcPr>
            <w:tcW w:w="409" w:type="dxa"/>
            <w:tcMar>
              <w:left w:w="28" w:type="dxa"/>
              <w:right w:w="28" w:type="dxa"/>
            </w:tcMar>
            <w:vAlign w:val="center"/>
          </w:tcPr>
          <w:p w14:paraId="225BF17B" w14:textId="77777777" w:rsidR="003E3C03" w:rsidRPr="0023173B" w:rsidRDefault="00000000" w:rsidP="00933B40">
            <w:pPr>
              <w:pStyle w:val="TableCellText10pt"/>
              <w:keepNext w:val="0"/>
              <w:spacing w:before="0" w:after="0"/>
              <w:jc w:val="center"/>
            </w:pPr>
            <w:r w:rsidRPr="0023173B">
              <w:rPr>
                <w:bCs/>
                <w:lang w:eastAsia="ja-JP"/>
              </w:rPr>
              <w:t>SE</w:t>
            </w:r>
          </w:p>
        </w:tc>
        <w:tc>
          <w:tcPr>
            <w:tcW w:w="410" w:type="dxa"/>
            <w:tcMar>
              <w:left w:w="28" w:type="dxa"/>
              <w:right w:w="28" w:type="dxa"/>
            </w:tcMar>
            <w:vAlign w:val="center"/>
          </w:tcPr>
          <w:p w14:paraId="3C4BC9FC" w14:textId="77777777" w:rsidR="003E3C03" w:rsidRPr="0023173B" w:rsidRDefault="00000000" w:rsidP="00933B40">
            <w:pPr>
              <w:pStyle w:val="TableCellText10pt"/>
              <w:keepNext w:val="0"/>
              <w:spacing w:before="0" w:after="0"/>
              <w:jc w:val="center"/>
            </w:pPr>
            <w:r w:rsidRPr="0023173B">
              <w:rPr>
                <w:bCs/>
                <w:lang w:eastAsia="ja-JP"/>
              </w:rPr>
              <w:t>OU</w:t>
            </w:r>
          </w:p>
        </w:tc>
        <w:tc>
          <w:tcPr>
            <w:tcW w:w="409" w:type="dxa"/>
            <w:shd w:val="clear" w:color="auto" w:fill="auto"/>
            <w:tcMar>
              <w:left w:w="28" w:type="dxa"/>
              <w:right w:w="28" w:type="dxa"/>
            </w:tcMar>
            <w:vAlign w:val="center"/>
          </w:tcPr>
          <w:p w14:paraId="42909B45" w14:textId="77777777" w:rsidR="003E3C03" w:rsidRPr="0023173B" w:rsidRDefault="00000000" w:rsidP="00933B40">
            <w:pPr>
              <w:pStyle w:val="TableCellText10pt"/>
              <w:keepNext w:val="0"/>
              <w:spacing w:before="0" w:after="0"/>
              <w:jc w:val="center"/>
            </w:pPr>
            <w:r w:rsidRPr="0023173B">
              <w:rPr>
                <w:bCs/>
                <w:lang w:eastAsia="ja-JP"/>
              </w:rPr>
              <w:t>SE</w:t>
            </w:r>
          </w:p>
        </w:tc>
        <w:tc>
          <w:tcPr>
            <w:tcW w:w="410" w:type="dxa"/>
            <w:shd w:val="clear" w:color="auto" w:fill="auto"/>
            <w:tcMar>
              <w:left w:w="28" w:type="dxa"/>
              <w:right w:w="28" w:type="dxa"/>
            </w:tcMar>
            <w:vAlign w:val="center"/>
          </w:tcPr>
          <w:p w14:paraId="40A16DEC" w14:textId="77777777" w:rsidR="003E3C03" w:rsidRPr="0023173B" w:rsidRDefault="00000000" w:rsidP="00933B40">
            <w:pPr>
              <w:pStyle w:val="TableCellText10pt"/>
              <w:keepNext w:val="0"/>
              <w:spacing w:before="0" w:after="0"/>
              <w:jc w:val="center"/>
            </w:pPr>
            <w:r w:rsidRPr="0023173B">
              <w:rPr>
                <w:bCs/>
                <w:lang w:eastAsia="ja-JP"/>
              </w:rPr>
              <w:t>SE</w:t>
            </w:r>
          </w:p>
        </w:tc>
        <w:tc>
          <w:tcPr>
            <w:tcW w:w="416" w:type="dxa"/>
            <w:shd w:val="clear" w:color="auto" w:fill="auto"/>
            <w:tcMar>
              <w:left w:w="28" w:type="dxa"/>
              <w:right w:w="28" w:type="dxa"/>
            </w:tcMar>
            <w:vAlign w:val="center"/>
          </w:tcPr>
          <w:p w14:paraId="0C02D7FF" w14:textId="77777777" w:rsidR="003E3C03" w:rsidRPr="0023173B" w:rsidRDefault="00000000" w:rsidP="00933B40">
            <w:pPr>
              <w:pStyle w:val="TableCellText10pt"/>
              <w:keepNext w:val="0"/>
              <w:spacing w:before="0" w:after="0"/>
              <w:jc w:val="center"/>
            </w:pPr>
            <w:r w:rsidRPr="0023173B">
              <w:rPr>
                <w:bCs/>
                <w:lang w:eastAsia="ja-JP"/>
              </w:rPr>
              <w:t>SE</w:t>
            </w:r>
          </w:p>
        </w:tc>
        <w:tc>
          <w:tcPr>
            <w:tcW w:w="403" w:type="dxa"/>
            <w:shd w:val="clear" w:color="auto" w:fill="auto"/>
            <w:tcMar>
              <w:left w:w="28" w:type="dxa"/>
              <w:right w:w="28" w:type="dxa"/>
            </w:tcMar>
            <w:vAlign w:val="center"/>
          </w:tcPr>
          <w:p w14:paraId="6424FC45" w14:textId="77777777" w:rsidR="003E3C03" w:rsidRPr="0023173B" w:rsidRDefault="00000000" w:rsidP="00933B40">
            <w:pPr>
              <w:pStyle w:val="TableCellText10pt"/>
              <w:keepNext w:val="0"/>
              <w:spacing w:before="0" w:after="0"/>
              <w:jc w:val="center"/>
            </w:pPr>
            <w:r w:rsidRPr="0023173B">
              <w:rPr>
                <w:bCs/>
                <w:lang w:eastAsia="ja-JP"/>
              </w:rPr>
              <w:t>OU</w:t>
            </w:r>
          </w:p>
        </w:tc>
        <w:tc>
          <w:tcPr>
            <w:tcW w:w="969" w:type="dxa"/>
            <w:shd w:val="clear" w:color="auto" w:fill="auto"/>
            <w:tcMar>
              <w:left w:w="28" w:type="dxa"/>
              <w:right w:w="28" w:type="dxa"/>
            </w:tcMar>
            <w:vAlign w:val="center"/>
          </w:tcPr>
          <w:p w14:paraId="79EECA77" w14:textId="77777777" w:rsidR="003E3C03" w:rsidRPr="0023173B" w:rsidRDefault="003E3C03" w:rsidP="00933B40">
            <w:pPr>
              <w:pStyle w:val="TableCellText10pt"/>
              <w:keepNext w:val="0"/>
              <w:spacing w:before="0" w:after="0"/>
              <w:jc w:val="center"/>
            </w:pPr>
          </w:p>
        </w:tc>
      </w:tr>
      <w:tr w:rsidR="000713DD" w14:paraId="707B2A08" w14:textId="77777777" w:rsidTr="0027610E">
        <w:tc>
          <w:tcPr>
            <w:tcW w:w="3397" w:type="dxa"/>
            <w:tcMar>
              <w:left w:w="28" w:type="dxa"/>
              <w:right w:w="28" w:type="dxa"/>
            </w:tcMar>
            <w:vAlign w:val="center"/>
          </w:tcPr>
          <w:p w14:paraId="449F0551" w14:textId="77777777" w:rsidR="00C41CFF" w:rsidRPr="0023173B" w:rsidRDefault="00000000" w:rsidP="00933B40">
            <w:pPr>
              <w:pStyle w:val="TableCellText10pt"/>
              <w:keepNext w:val="0"/>
              <w:spacing w:before="0" w:after="0"/>
              <w:rPr>
                <w:highlight w:val="yellow"/>
                <w:lang w:eastAsia="ja-JP"/>
              </w:rPr>
            </w:pPr>
            <w:r w:rsidRPr="0023173B">
              <w:rPr>
                <w:lang w:eastAsia="ja-JP"/>
              </w:rPr>
              <w:t>Aflibercept injection</w:t>
            </w:r>
          </w:p>
        </w:tc>
        <w:tc>
          <w:tcPr>
            <w:tcW w:w="1843" w:type="dxa"/>
            <w:tcMar>
              <w:left w:w="28" w:type="dxa"/>
              <w:right w:w="28" w:type="dxa"/>
            </w:tcMar>
            <w:vAlign w:val="center"/>
          </w:tcPr>
          <w:p w14:paraId="239BC0B4" w14:textId="77777777" w:rsidR="00C41CFF" w:rsidRPr="0023173B" w:rsidRDefault="00C41CFF" w:rsidP="00933B40">
            <w:pPr>
              <w:pStyle w:val="TableCellText10pt"/>
              <w:keepNext w:val="0"/>
              <w:spacing w:before="0" w:after="0"/>
              <w:jc w:val="center"/>
              <w:rPr>
                <w:lang w:eastAsia="ja-JP"/>
              </w:rPr>
            </w:pPr>
          </w:p>
        </w:tc>
        <w:tc>
          <w:tcPr>
            <w:tcW w:w="453" w:type="dxa"/>
            <w:tcMar>
              <w:left w:w="28" w:type="dxa"/>
              <w:right w:w="28" w:type="dxa"/>
            </w:tcMar>
            <w:vAlign w:val="center"/>
          </w:tcPr>
          <w:p w14:paraId="293C8FC9" w14:textId="77777777" w:rsidR="00C41CFF" w:rsidRPr="0023173B" w:rsidRDefault="00000000" w:rsidP="00933B40">
            <w:pPr>
              <w:pStyle w:val="TableCellText10pt"/>
              <w:keepNext w:val="0"/>
              <w:spacing w:before="0" w:after="0"/>
              <w:jc w:val="center"/>
            </w:pPr>
            <w:r w:rsidRPr="0023173B">
              <w:rPr>
                <w:bCs/>
                <w:lang w:eastAsia="ja-JP"/>
              </w:rPr>
              <w:t>X</w:t>
            </w:r>
            <w:r w:rsidR="00CF1CD9">
              <w:rPr>
                <w:bCs/>
                <w:vertAlign w:val="superscript"/>
                <w:lang w:eastAsia="ja-JP"/>
              </w:rPr>
              <w:t>h</w:t>
            </w:r>
          </w:p>
        </w:tc>
        <w:tc>
          <w:tcPr>
            <w:tcW w:w="454" w:type="dxa"/>
            <w:tcMar>
              <w:left w:w="28" w:type="dxa"/>
              <w:right w:w="28" w:type="dxa"/>
            </w:tcMar>
            <w:vAlign w:val="center"/>
          </w:tcPr>
          <w:p w14:paraId="1364D60F" w14:textId="77777777" w:rsidR="00C41CFF" w:rsidRPr="0023173B" w:rsidRDefault="00000000" w:rsidP="00933B40">
            <w:pPr>
              <w:pStyle w:val="TableCellText10pt"/>
              <w:keepNext w:val="0"/>
              <w:spacing w:before="0" w:after="0"/>
              <w:jc w:val="center"/>
            </w:pPr>
            <w:r w:rsidRPr="0023173B">
              <w:rPr>
                <w:bCs/>
                <w:lang w:eastAsia="ja-JP"/>
              </w:rPr>
              <w:t>X</w:t>
            </w:r>
          </w:p>
        </w:tc>
        <w:tc>
          <w:tcPr>
            <w:tcW w:w="453" w:type="dxa"/>
            <w:shd w:val="clear" w:color="auto" w:fill="auto"/>
            <w:tcMar>
              <w:left w:w="28" w:type="dxa"/>
              <w:right w:w="28" w:type="dxa"/>
            </w:tcMar>
            <w:vAlign w:val="center"/>
          </w:tcPr>
          <w:p w14:paraId="1E74AE3B" w14:textId="77777777" w:rsidR="00C41CFF" w:rsidRPr="0023173B" w:rsidRDefault="00000000" w:rsidP="00933B40">
            <w:pPr>
              <w:pStyle w:val="TableCellText10pt"/>
              <w:keepNext w:val="0"/>
              <w:spacing w:before="0" w:after="0"/>
              <w:jc w:val="center"/>
            </w:pPr>
            <w:r w:rsidRPr="0023173B">
              <w:rPr>
                <w:bCs/>
                <w:lang w:eastAsia="ja-JP"/>
              </w:rPr>
              <w:t>X</w:t>
            </w:r>
          </w:p>
        </w:tc>
        <w:tc>
          <w:tcPr>
            <w:tcW w:w="454" w:type="dxa"/>
            <w:shd w:val="clear" w:color="auto" w:fill="auto"/>
            <w:tcMar>
              <w:left w:w="28" w:type="dxa"/>
              <w:right w:w="28" w:type="dxa"/>
            </w:tcMar>
            <w:vAlign w:val="center"/>
          </w:tcPr>
          <w:p w14:paraId="7D4CCA6C" w14:textId="77777777" w:rsidR="00C41CFF" w:rsidRPr="0023173B" w:rsidRDefault="00000000" w:rsidP="00933B40">
            <w:pPr>
              <w:pStyle w:val="TableCellText10pt"/>
              <w:keepNext w:val="0"/>
              <w:spacing w:before="0" w:after="0"/>
              <w:jc w:val="center"/>
            </w:pPr>
            <w:r w:rsidRPr="0023173B">
              <w:rPr>
                <w:bCs/>
                <w:lang w:eastAsia="ja-JP"/>
              </w:rPr>
              <w:t>X</w:t>
            </w:r>
          </w:p>
        </w:tc>
        <w:tc>
          <w:tcPr>
            <w:tcW w:w="454" w:type="dxa"/>
            <w:shd w:val="clear" w:color="auto" w:fill="auto"/>
            <w:tcMar>
              <w:left w:w="28" w:type="dxa"/>
              <w:right w:w="28" w:type="dxa"/>
            </w:tcMar>
            <w:vAlign w:val="center"/>
          </w:tcPr>
          <w:p w14:paraId="05FE8BE5" w14:textId="77777777" w:rsidR="00C41CFF" w:rsidRPr="0023173B" w:rsidRDefault="00000000" w:rsidP="00933B40">
            <w:pPr>
              <w:pStyle w:val="TableCellText10pt"/>
              <w:keepNext w:val="0"/>
              <w:spacing w:before="0" w:after="0"/>
              <w:jc w:val="center"/>
            </w:pPr>
            <w:r w:rsidRPr="0023173B">
              <w:rPr>
                <w:bCs/>
                <w:lang w:eastAsia="ja-JP"/>
              </w:rPr>
              <w:t>X</w:t>
            </w:r>
            <w:r w:rsidR="00CF1CD9">
              <w:rPr>
                <w:bCs/>
                <w:vertAlign w:val="superscript"/>
                <w:lang w:eastAsia="ja-JP"/>
              </w:rPr>
              <w:t>i</w:t>
            </w:r>
          </w:p>
        </w:tc>
        <w:tc>
          <w:tcPr>
            <w:tcW w:w="851" w:type="dxa"/>
            <w:shd w:val="clear" w:color="auto" w:fill="auto"/>
            <w:vAlign w:val="center"/>
          </w:tcPr>
          <w:p w14:paraId="11499102" w14:textId="77777777" w:rsidR="00C41CFF" w:rsidRPr="0023173B" w:rsidRDefault="00C41CFF" w:rsidP="00933B40">
            <w:pPr>
              <w:pStyle w:val="TableCellText10pt"/>
              <w:keepNext w:val="0"/>
              <w:spacing w:before="0" w:after="0"/>
              <w:jc w:val="center"/>
            </w:pPr>
          </w:p>
        </w:tc>
        <w:tc>
          <w:tcPr>
            <w:tcW w:w="3685" w:type="dxa"/>
            <w:gridSpan w:val="9"/>
            <w:vAlign w:val="center"/>
          </w:tcPr>
          <w:p w14:paraId="4E4CB1C6" w14:textId="77777777" w:rsidR="00C41CFF" w:rsidRPr="0023173B" w:rsidRDefault="00000000" w:rsidP="00933B40">
            <w:pPr>
              <w:pStyle w:val="TableCellText10pt"/>
              <w:keepNext w:val="0"/>
              <w:spacing w:before="0" w:after="0"/>
              <w:jc w:val="center"/>
            </w:pPr>
            <w:r w:rsidRPr="0023173B">
              <w:rPr>
                <w:bCs/>
              </w:rPr>
              <w:t xml:space="preserve">You may receive aflibercept injections as rescue treatment </w:t>
            </w:r>
            <w:r w:rsidR="00EF25F4" w:rsidRPr="0023173B">
              <w:rPr>
                <w:bCs/>
              </w:rPr>
              <w:t xml:space="preserve">if </w:t>
            </w:r>
            <w:r w:rsidR="00184E42" w:rsidRPr="0023173B">
              <w:rPr>
                <w:bCs/>
              </w:rPr>
              <w:t xml:space="preserve">deemed </w:t>
            </w:r>
            <w:r w:rsidR="00BA6A43" w:rsidRPr="0023173B">
              <w:rPr>
                <w:bCs/>
              </w:rPr>
              <w:t>necessary by</w:t>
            </w:r>
            <w:r w:rsidRPr="0023173B">
              <w:rPr>
                <w:bCs/>
              </w:rPr>
              <w:t xml:space="preserve"> the study doctor.</w:t>
            </w:r>
          </w:p>
        </w:tc>
        <w:tc>
          <w:tcPr>
            <w:tcW w:w="969" w:type="dxa"/>
            <w:tcMar>
              <w:left w:w="28" w:type="dxa"/>
              <w:right w:w="28" w:type="dxa"/>
            </w:tcMar>
            <w:vAlign w:val="center"/>
          </w:tcPr>
          <w:p w14:paraId="6F4CCDAC" w14:textId="77777777" w:rsidR="00C41CFF" w:rsidRPr="0023173B" w:rsidRDefault="00C41CFF" w:rsidP="00933B40">
            <w:pPr>
              <w:pStyle w:val="TableCellText10pt"/>
              <w:keepNext w:val="0"/>
              <w:spacing w:before="0" w:after="0"/>
              <w:jc w:val="center"/>
              <w:rPr>
                <w:lang w:eastAsia="ja-JP"/>
              </w:rPr>
            </w:pPr>
          </w:p>
        </w:tc>
      </w:tr>
      <w:tr w:rsidR="000713DD" w14:paraId="1ABB3401" w14:textId="77777777" w:rsidTr="00646442">
        <w:tc>
          <w:tcPr>
            <w:tcW w:w="3397" w:type="dxa"/>
            <w:tcMar>
              <w:left w:w="28" w:type="dxa"/>
              <w:right w:w="28" w:type="dxa"/>
            </w:tcMar>
            <w:vAlign w:val="center"/>
          </w:tcPr>
          <w:p w14:paraId="40085A22" w14:textId="77777777" w:rsidR="003E3C03" w:rsidRPr="0023173B" w:rsidRDefault="00000000" w:rsidP="00933B40">
            <w:pPr>
              <w:pStyle w:val="TableCellText10pt"/>
              <w:keepNext w:val="0"/>
              <w:spacing w:before="0" w:after="0"/>
              <w:rPr>
                <w:highlight w:val="yellow"/>
              </w:rPr>
            </w:pPr>
            <w:r w:rsidRPr="0023173B">
              <w:t xml:space="preserve">Assignment to one of the </w:t>
            </w:r>
            <w:r w:rsidR="00933B40" w:rsidRPr="0023173B">
              <w:t xml:space="preserve">study </w:t>
            </w:r>
            <w:r w:rsidRPr="0023173B">
              <w:t>treatment arms</w:t>
            </w:r>
          </w:p>
        </w:tc>
        <w:tc>
          <w:tcPr>
            <w:tcW w:w="1843" w:type="dxa"/>
            <w:tcMar>
              <w:left w:w="28" w:type="dxa"/>
              <w:right w:w="28" w:type="dxa"/>
            </w:tcMar>
            <w:vAlign w:val="center"/>
          </w:tcPr>
          <w:p w14:paraId="1B76B37A" w14:textId="77777777" w:rsidR="003E3C03" w:rsidRPr="0023173B" w:rsidRDefault="003E3C03" w:rsidP="00933B40">
            <w:pPr>
              <w:pStyle w:val="TableCellText10pt"/>
              <w:keepNext w:val="0"/>
              <w:spacing w:before="0" w:after="0"/>
              <w:jc w:val="center"/>
            </w:pPr>
          </w:p>
        </w:tc>
        <w:tc>
          <w:tcPr>
            <w:tcW w:w="453" w:type="dxa"/>
            <w:tcMar>
              <w:left w:w="28" w:type="dxa"/>
              <w:right w:w="28" w:type="dxa"/>
            </w:tcMar>
            <w:vAlign w:val="center"/>
          </w:tcPr>
          <w:p w14:paraId="33D02317" w14:textId="77777777" w:rsidR="003E3C03" w:rsidRPr="0023173B" w:rsidRDefault="003E3C03" w:rsidP="00933B40">
            <w:pPr>
              <w:pStyle w:val="TableCellText10pt"/>
              <w:keepNext w:val="0"/>
              <w:spacing w:before="0" w:after="0"/>
              <w:jc w:val="center"/>
            </w:pPr>
          </w:p>
        </w:tc>
        <w:tc>
          <w:tcPr>
            <w:tcW w:w="454" w:type="dxa"/>
            <w:tcMar>
              <w:left w:w="28" w:type="dxa"/>
              <w:right w:w="28" w:type="dxa"/>
            </w:tcMar>
            <w:vAlign w:val="center"/>
          </w:tcPr>
          <w:p w14:paraId="52DF060A" w14:textId="77777777" w:rsidR="003E3C03" w:rsidRPr="0023173B" w:rsidRDefault="003E3C03" w:rsidP="00933B40">
            <w:pPr>
              <w:pStyle w:val="TableCellText10pt"/>
              <w:keepNext w:val="0"/>
              <w:spacing w:before="0" w:after="0"/>
              <w:jc w:val="center"/>
            </w:pPr>
          </w:p>
        </w:tc>
        <w:tc>
          <w:tcPr>
            <w:tcW w:w="453" w:type="dxa"/>
            <w:shd w:val="clear" w:color="auto" w:fill="auto"/>
            <w:tcMar>
              <w:left w:w="28" w:type="dxa"/>
              <w:right w:w="28" w:type="dxa"/>
            </w:tcMar>
            <w:vAlign w:val="center"/>
          </w:tcPr>
          <w:p w14:paraId="50F7A1EC" w14:textId="77777777" w:rsidR="003E3C03" w:rsidRPr="0023173B" w:rsidRDefault="003E3C03" w:rsidP="00933B40">
            <w:pPr>
              <w:pStyle w:val="TableCellText10pt"/>
              <w:keepNext w:val="0"/>
              <w:spacing w:before="0" w:after="0"/>
              <w:jc w:val="center"/>
              <w:rPr>
                <w:lang w:eastAsia="ja-JP"/>
              </w:rPr>
            </w:pPr>
          </w:p>
        </w:tc>
        <w:tc>
          <w:tcPr>
            <w:tcW w:w="454" w:type="dxa"/>
            <w:shd w:val="clear" w:color="auto" w:fill="auto"/>
            <w:tcMar>
              <w:left w:w="28" w:type="dxa"/>
              <w:right w:w="28" w:type="dxa"/>
            </w:tcMar>
            <w:vAlign w:val="center"/>
          </w:tcPr>
          <w:p w14:paraId="470BB0FA" w14:textId="77777777" w:rsidR="003E3C03" w:rsidRPr="0023173B" w:rsidRDefault="003E3C03" w:rsidP="00933B40">
            <w:pPr>
              <w:pStyle w:val="TableCellText10pt"/>
              <w:keepNext w:val="0"/>
              <w:spacing w:before="0" w:after="0"/>
              <w:jc w:val="center"/>
            </w:pPr>
          </w:p>
        </w:tc>
        <w:tc>
          <w:tcPr>
            <w:tcW w:w="454" w:type="dxa"/>
            <w:shd w:val="clear" w:color="auto" w:fill="auto"/>
            <w:tcMar>
              <w:left w:w="28" w:type="dxa"/>
              <w:right w:w="28" w:type="dxa"/>
            </w:tcMar>
            <w:vAlign w:val="center"/>
          </w:tcPr>
          <w:p w14:paraId="26914349" w14:textId="77777777" w:rsidR="003E3C03" w:rsidRPr="0023173B" w:rsidRDefault="00000000" w:rsidP="00933B40">
            <w:pPr>
              <w:pStyle w:val="TableCellText10pt"/>
              <w:keepNext w:val="0"/>
              <w:spacing w:before="0" w:after="0"/>
              <w:jc w:val="center"/>
            </w:pPr>
            <w:r w:rsidRPr="0023173B">
              <w:rPr>
                <w:lang w:eastAsia="ja-JP"/>
              </w:rPr>
              <w:t>X</w:t>
            </w:r>
          </w:p>
        </w:tc>
        <w:tc>
          <w:tcPr>
            <w:tcW w:w="851" w:type="dxa"/>
            <w:shd w:val="clear" w:color="auto" w:fill="auto"/>
            <w:tcMar>
              <w:left w:w="28" w:type="dxa"/>
              <w:right w:w="28" w:type="dxa"/>
            </w:tcMar>
            <w:vAlign w:val="center"/>
          </w:tcPr>
          <w:p w14:paraId="2DCF008B" w14:textId="77777777" w:rsidR="003E3C03" w:rsidRPr="0023173B" w:rsidRDefault="003E3C03" w:rsidP="00933B40">
            <w:pPr>
              <w:pStyle w:val="TableCellText10pt"/>
              <w:keepNext w:val="0"/>
              <w:spacing w:before="0" w:after="0"/>
              <w:jc w:val="center"/>
            </w:pPr>
          </w:p>
        </w:tc>
        <w:tc>
          <w:tcPr>
            <w:tcW w:w="409" w:type="dxa"/>
            <w:tcMar>
              <w:left w:w="28" w:type="dxa"/>
              <w:right w:w="28" w:type="dxa"/>
            </w:tcMar>
            <w:vAlign w:val="center"/>
          </w:tcPr>
          <w:p w14:paraId="795490BC" w14:textId="77777777" w:rsidR="003E3C03" w:rsidRPr="0023173B" w:rsidRDefault="003E3C03" w:rsidP="00933B40">
            <w:pPr>
              <w:pStyle w:val="TableCellText10pt"/>
              <w:keepNext w:val="0"/>
              <w:spacing w:before="0" w:after="0"/>
              <w:jc w:val="center"/>
            </w:pPr>
          </w:p>
        </w:tc>
        <w:tc>
          <w:tcPr>
            <w:tcW w:w="409" w:type="dxa"/>
            <w:tcMar>
              <w:left w:w="28" w:type="dxa"/>
              <w:right w:w="28" w:type="dxa"/>
            </w:tcMar>
            <w:vAlign w:val="center"/>
          </w:tcPr>
          <w:p w14:paraId="3C417E00" w14:textId="77777777" w:rsidR="003E3C03" w:rsidRPr="0023173B" w:rsidRDefault="003E3C03" w:rsidP="00933B40">
            <w:pPr>
              <w:pStyle w:val="TableCellText10pt"/>
              <w:keepNext w:val="0"/>
              <w:spacing w:before="0" w:after="0"/>
              <w:jc w:val="center"/>
            </w:pPr>
          </w:p>
        </w:tc>
        <w:tc>
          <w:tcPr>
            <w:tcW w:w="410" w:type="dxa"/>
            <w:tcMar>
              <w:left w:w="28" w:type="dxa"/>
              <w:right w:w="28" w:type="dxa"/>
            </w:tcMar>
            <w:vAlign w:val="center"/>
          </w:tcPr>
          <w:p w14:paraId="378B89A9" w14:textId="77777777" w:rsidR="003E3C03" w:rsidRPr="0023173B" w:rsidRDefault="003E3C03" w:rsidP="00933B40">
            <w:pPr>
              <w:pStyle w:val="TableCellText10pt"/>
              <w:keepNext w:val="0"/>
              <w:spacing w:before="0" w:after="0"/>
              <w:jc w:val="center"/>
            </w:pPr>
          </w:p>
        </w:tc>
        <w:tc>
          <w:tcPr>
            <w:tcW w:w="409" w:type="dxa"/>
            <w:tcMar>
              <w:left w:w="28" w:type="dxa"/>
              <w:right w:w="28" w:type="dxa"/>
            </w:tcMar>
            <w:vAlign w:val="center"/>
          </w:tcPr>
          <w:p w14:paraId="7F2CF30E" w14:textId="77777777" w:rsidR="003E3C03" w:rsidRPr="0023173B" w:rsidRDefault="003E3C03" w:rsidP="00933B40">
            <w:pPr>
              <w:pStyle w:val="TableCellText10pt"/>
              <w:keepNext w:val="0"/>
              <w:spacing w:before="0" w:after="0"/>
              <w:jc w:val="center"/>
            </w:pPr>
          </w:p>
        </w:tc>
        <w:tc>
          <w:tcPr>
            <w:tcW w:w="410" w:type="dxa"/>
            <w:tcMar>
              <w:left w:w="28" w:type="dxa"/>
              <w:right w:w="28" w:type="dxa"/>
            </w:tcMar>
            <w:vAlign w:val="center"/>
          </w:tcPr>
          <w:p w14:paraId="7A75580B" w14:textId="77777777" w:rsidR="003E3C03" w:rsidRPr="0023173B" w:rsidRDefault="003E3C03" w:rsidP="00933B40">
            <w:pPr>
              <w:pStyle w:val="TableCellText10pt"/>
              <w:keepNext w:val="0"/>
              <w:spacing w:before="0" w:after="0"/>
              <w:jc w:val="center"/>
            </w:pPr>
          </w:p>
        </w:tc>
        <w:tc>
          <w:tcPr>
            <w:tcW w:w="409" w:type="dxa"/>
            <w:tcMar>
              <w:left w:w="28" w:type="dxa"/>
              <w:right w:w="28" w:type="dxa"/>
            </w:tcMar>
            <w:vAlign w:val="center"/>
          </w:tcPr>
          <w:p w14:paraId="02BF96DC" w14:textId="77777777" w:rsidR="003E3C03" w:rsidRPr="0023173B" w:rsidRDefault="003E3C03" w:rsidP="00933B40">
            <w:pPr>
              <w:pStyle w:val="TableCellText10pt"/>
              <w:keepNext w:val="0"/>
              <w:spacing w:before="0" w:after="0"/>
              <w:jc w:val="center"/>
            </w:pPr>
          </w:p>
        </w:tc>
        <w:tc>
          <w:tcPr>
            <w:tcW w:w="410" w:type="dxa"/>
            <w:tcMar>
              <w:left w:w="28" w:type="dxa"/>
              <w:right w:w="28" w:type="dxa"/>
            </w:tcMar>
            <w:vAlign w:val="center"/>
          </w:tcPr>
          <w:p w14:paraId="0B0B28F4" w14:textId="77777777" w:rsidR="003E3C03" w:rsidRPr="0023173B" w:rsidRDefault="003E3C03" w:rsidP="00933B40">
            <w:pPr>
              <w:pStyle w:val="TableCellText10pt"/>
              <w:keepNext w:val="0"/>
              <w:spacing w:before="0" w:after="0"/>
              <w:jc w:val="center"/>
            </w:pPr>
          </w:p>
        </w:tc>
        <w:tc>
          <w:tcPr>
            <w:tcW w:w="416" w:type="dxa"/>
            <w:tcMar>
              <w:left w:w="28" w:type="dxa"/>
              <w:right w:w="28" w:type="dxa"/>
            </w:tcMar>
            <w:vAlign w:val="center"/>
          </w:tcPr>
          <w:p w14:paraId="462EC081" w14:textId="77777777" w:rsidR="003E3C03" w:rsidRPr="0023173B" w:rsidRDefault="003E3C03" w:rsidP="00933B40">
            <w:pPr>
              <w:pStyle w:val="TableCellText10pt"/>
              <w:keepNext w:val="0"/>
              <w:spacing w:before="0" w:after="0"/>
              <w:jc w:val="center"/>
            </w:pPr>
          </w:p>
        </w:tc>
        <w:tc>
          <w:tcPr>
            <w:tcW w:w="403" w:type="dxa"/>
            <w:tcMar>
              <w:left w:w="28" w:type="dxa"/>
              <w:right w:w="28" w:type="dxa"/>
            </w:tcMar>
            <w:vAlign w:val="center"/>
          </w:tcPr>
          <w:p w14:paraId="0A9BF79D" w14:textId="77777777" w:rsidR="003E3C03" w:rsidRPr="0023173B" w:rsidRDefault="003E3C03" w:rsidP="00933B40">
            <w:pPr>
              <w:pStyle w:val="TableCellText10pt"/>
              <w:keepNext w:val="0"/>
              <w:spacing w:before="0" w:after="0"/>
              <w:jc w:val="center"/>
            </w:pPr>
          </w:p>
        </w:tc>
        <w:tc>
          <w:tcPr>
            <w:tcW w:w="969" w:type="dxa"/>
            <w:tcMar>
              <w:left w:w="28" w:type="dxa"/>
              <w:right w:w="28" w:type="dxa"/>
            </w:tcMar>
            <w:vAlign w:val="center"/>
          </w:tcPr>
          <w:p w14:paraId="1C76F5AA" w14:textId="77777777" w:rsidR="003E3C03" w:rsidRPr="0023173B" w:rsidRDefault="003E3C03" w:rsidP="00933B40">
            <w:pPr>
              <w:pStyle w:val="TableCellText10pt"/>
              <w:keepNext w:val="0"/>
              <w:spacing w:before="0" w:after="0"/>
              <w:jc w:val="center"/>
            </w:pPr>
          </w:p>
        </w:tc>
      </w:tr>
      <w:tr w:rsidR="000713DD" w14:paraId="44121663" w14:textId="77777777" w:rsidTr="00646442">
        <w:tc>
          <w:tcPr>
            <w:tcW w:w="3397" w:type="dxa"/>
            <w:tcMar>
              <w:left w:w="28" w:type="dxa"/>
              <w:right w:w="28" w:type="dxa"/>
            </w:tcMar>
            <w:vAlign w:val="center"/>
          </w:tcPr>
          <w:p w14:paraId="1AC6DB83" w14:textId="77777777" w:rsidR="008D5218" w:rsidRPr="0023173B" w:rsidRDefault="00000000" w:rsidP="00933B40">
            <w:pPr>
              <w:pStyle w:val="TableCellText10pt"/>
              <w:keepNext w:val="0"/>
              <w:spacing w:before="0" w:after="0"/>
            </w:pPr>
            <w:r w:rsidRPr="0023173B">
              <w:t xml:space="preserve">Administration of </w:t>
            </w:r>
            <w:r w:rsidR="009D14EF" w:rsidRPr="0023173B">
              <w:t>investigational eye drop</w:t>
            </w:r>
            <w:r w:rsidR="002C1349" w:rsidRPr="0023173B">
              <w:t>s</w:t>
            </w:r>
          </w:p>
        </w:tc>
        <w:tc>
          <w:tcPr>
            <w:tcW w:w="1843" w:type="dxa"/>
            <w:tcMar>
              <w:left w:w="28" w:type="dxa"/>
              <w:right w:w="28" w:type="dxa"/>
            </w:tcMar>
            <w:vAlign w:val="center"/>
          </w:tcPr>
          <w:p w14:paraId="59DFFF90" w14:textId="77777777" w:rsidR="008D5218" w:rsidRPr="0023173B" w:rsidRDefault="008D5218" w:rsidP="00933B40">
            <w:pPr>
              <w:pStyle w:val="TableCellText10pt"/>
              <w:keepNext w:val="0"/>
              <w:spacing w:before="0" w:after="0"/>
              <w:jc w:val="center"/>
            </w:pPr>
          </w:p>
        </w:tc>
        <w:tc>
          <w:tcPr>
            <w:tcW w:w="453" w:type="dxa"/>
            <w:tcMar>
              <w:left w:w="28" w:type="dxa"/>
              <w:right w:w="28" w:type="dxa"/>
            </w:tcMar>
            <w:vAlign w:val="center"/>
          </w:tcPr>
          <w:p w14:paraId="015C2264" w14:textId="77777777" w:rsidR="008D5218" w:rsidRPr="0023173B" w:rsidRDefault="008D5218" w:rsidP="00933B40">
            <w:pPr>
              <w:pStyle w:val="TableCellText10pt"/>
              <w:keepNext w:val="0"/>
              <w:spacing w:before="0" w:after="0"/>
              <w:jc w:val="center"/>
            </w:pPr>
          </w:p>
        </w:tc>
        <w:tc>
          <w:tcPr>
            <w:tcW w:w="454" w:type="dxa"/>
            <w:tcMar>
              <w:left w:w="28" w:type="dxa"/>
              <w:right w:w="28" w:type="dxa"/>
            </w:tcMar>
            <w:vAlign w:val="center"/>
          </w:tcPr>
          <w:p w14:paraId="469FF918" w14:textId="77777777" w:rsidR="008D5218" w:rsidRPr="0023173B" w:rsidRDefault="008D5218" w:rsidP="00933B40">
            <w:pPr>
              <w:pStyle w:val="TableCellText10pt"/>
              <w:keepNext w:val="0"/>
              <w:spacing w:before="0" w:after="0"/>
              <w:jc w:val="center"/>
            </w:pPr>
          </w:p>
        </w:tc>
        <w:tc>
          <w:tcPr>
            <w:tcW w:w="453" w:type="dxa"/>
            <w:tcMar>
              <w:left w:w="28" w:type="dxa"/>
              <w:right w:w="28" w:type="dxa"/>
            </w:tcMar>
            <w:vAlign w:val="center"/>
          </w:tcPr>
          <w:p w14:paraId="0223F25A" w14:textId="77777777" w:rsidR="008D5218" w:rsidRPr="0023173B" w:rsidRDefault="008D5218" w:rsidP="00933B40">
            <w:pPr>
              <w:pStyle w:val="TableCellText10pt"/>
              <w:keepNext w:val="0"/>
              <w:spacing w:before="0" w:after="0"/>
              <w:jc w:val="center"/>
            </w:pPr>
          </w:p>
        </w:tc>
        <w:tc>
          <w:tcPr>
            <w:tcW w:w="454" w:type="dxa"/>
            <w:tcMar>
              <w:left w:w="28" w:type="dxa"/>
              <w:right w:w="28" w:type="dxa"/>
            </w:tcMar>
            <w:vAlign w:val="center"/>
          </w:tcPr>
          <w:p w14:paraId="38152377" w14:textId="77777777" w:rsidR="008D5218" w:rsidRPr="0023173B" w:rsidRDefault="008D5218" w:rsidP="00933B40">
            <w:pPr>
              <w:pStyle w:val="TableCellText10pt"/>
              <w:keepNext w:val="0"/>
              <w:spacing w:before="0" w:after="0"/>
              <w:jc w:val="center"/>
            </w:pPr>
          </w:p>
        </w:tc>
        <w:tc>
          <w:tcPr>
            <w:tcW w:w="454" w:type="dxa"/>
            <w:vAlign w:val="center"/>
          </w:tcPr>
          <w:p w14:paraId="1DFE4BA0" w14:textId="77777777" w:rsidR="008D5218" w:rsidRPr="0023173B" w:rsidRDefault="008D5218" w:rsidP="00933B40">
            <w:pPr>
              <w:pStyle w:val="TableCellText10pt"/>
              <w:keepNext w:val="0"/>
              <w:spacing w:before="0" w:after="0"/>
              <w:jc w:val="center"/>
            </w:pPr>
          </w:p>
        </w:tc>
        <w:tc>
          <w:tcPr>
            <w:tcW w:w="4133" w:type="dxa"/>
            <w:gridSpan w:val="9"/>
            <w:vAlign w:val="center"/>
          </w:tcPr>
          <w:p w14:paraId="3FA7F6DE" w14:textId="77777777" w:rsidR="008D5218" w:rsidRPr="0023173B" w:rsidRDefault="00000000" w:rsidP="00933B40">
            <w:pPr>
              <w:pStyle w:val="TableCellText10pt"/>
              <w:keepNext w:val="0"/>
              <w:spacing w:before="0" w:after="0"/>
              <w:jc w:val="center"/>
            </w:pPr>
            <w:r w:rsidRPr="0023173B">
              <w:rPr>
                <w:bCs/>
              </w:rPr>
              <w:t>Twice a day (morning and evening) from Day 114 until one day prior to Day 365 visit</w:t>
            </w:r>
          </w:p>
        </w:tc>
        <w:tc>
          <w:tcPr>
            <w:tcW w:w="403" w:type="dxa"/>
            <w:tcMar>
              <w:left w:w="28" w:type="dxa"/>
              <w:right w:w="28" w:type="dxa"/>
            </w:tcMar>
            <w:vAlign w:val="center"/>
          </w:tcPr>
          <w:p w14:paraId="29B66FE7" w14:textId="77777777" w:rsidR="008D5218" w:rsidRPr="0023173B" w:rsidRDefault="008D5218" w:rsidP="00933B40">
            <w:pPr>
              <w:pStyle w:val="TableCellText10pt"/>
              <w:keepNext w:val="0"/>
              <w:spacing w:before="0" w:after="0"/>
              <w:jc w:val="center"/>
            </w:pPr>
          </w:p>
        </w:tc>
        <w:tc>
          <w:tcPr>
            <w:tcW w:w="969" w:type="dxa"/>
            <w:tcMar>
              <w:left w:w="28" w:type="dxa"/>
              <w:right w:w="28" w:type="dxa"/>
            </w:tcMar>
            <w:vAlign w:val="center"/>
          </w:tcPr>
          <w:p w14:paraId="56EFAECF" w14:textId="77777777" w:rsidR="008D5218" w:rsidRPr="0023173B" w:rsidRDefault="008D5218" w:rsidP="00933B40">
            <w:pPr>
              <w:pStyle w:val="TableCellText10pt"/>
              <w:keepNext w:val="0"/>
              <w:spacing w:before="0" w:after="0"/>
              <w:jc w:val="center"/>
            </w:pPr>
          </w:p>
        </w:tc>
      </w:tr>
    </w:tbl>
    <w:p w14:paraId="04F1AFFB" w14:textId="77777777" w:rsidR="003E3C03" w:rsidRPr="0023173B" w:rsidRDefault="00000000" w:rsidP="00682242">
      <w:pPr>
        <w:pStyle w:val="TableFootnote"/>
        <w:spacing w:before="0" w:line="264" w:lineRule="auto"/>
        <w:rPr>
          <w:lang w:eastAsia="ja-JP"/>
        </w:rPr>
      </w:pPr>
      <w:r w:rsidRPr="0023173B">
        <w:rPr>
          <w:lang w:eastAsia="ja-JP"/>
        </w:rPr>
        <w:t>a</w:t>
      </w:r>
      <w:r w:rsidR="007F4E17" w:rsidRPr="0023173B">
        <w:rPr>
          <w:lang w:eastAsia="ja-JP"/>
        </w:rPr>
        <w:t>:</w:t>
      </w:r>
      <w:r w:rsidRPr="0023173B">
        <w:rPr>
          <w:lang w:eastAsia="ja-JP"/>
        </w:rPr>
        <w:tab/>
      </w:r>
      <w:r w:rsidR="000242CB" w:rsidRPr="0023173B">
        <w:rPr>
          <w:lang w:eastAsia="ja-JP"/>
        </w:rPr>
        <w:t>Screening period may have multiple visits to the study site.</w:t>
      </w:r>
    </w:p>
    <w:p w14:paraId="46F8E5C2" w14:textId="77777777" w:rsidR="00066B8E" w:rsidRPr="0023173B" w:rsidRDefault="00000000" w:rsidP="00682242">
      <w:pPr>
        <w:pStyle w:val="TableFootnote"/>
        <w:spacing w:before="0" w:line="264" w:lineRule="auto"/>
      </w:pPr>
      <w:r w:rsidRPr="0023173B">
        <w:t>b</w:t>
      </w:r>
      <w:r w:rsidR="005A094C" w:rsidRPr="0023173B">
        <w:t>:</w:t>
      </w:r>
      <w:r w:rsidR="00B84F02" w:rsidRPr="0023173B">
        <w:tab/>
      </w:r>
      <w:r w:rsidR="00B05DD1" w:rsidRPr="0023173B">
        <w:t>Up to four weeks after the end of study treatment or before you initiate new therapy after the last study treatment, whichever comes first.</w:t>
      </w:r>
      <w:r w:rsidR="0069666B" w:rsidRPr="0023173B">
        <w:t xml:space="preserve"> The assessments will be performed at the study site or via phone call, depending on the study status and the study doctor’s discretion.</w:t>
      </w:r>
    </w:p>
    <w:p w14:paraId="55931872" w14:textId="77777777" w:rsidR="00B05DD1" w:rsidRPr="0023173B" w:rsidRDefault="00000000" w:rsidP="00682242">
      <w:pPr>
        <w:pStyle w:val="TableFootnote"/>
        <w:spacing w:before="0" w:line="264" w:lineRule="auto"/>
      </w:pPr>
      <w:r w:rsidRPr="0023173B">
        <w:t>c</w:t>
      </w:r>
      <w:r w:rsidR="005A094C" w:rsidRPr="0023173B">
        <w:t>:</w:t>
      </w:r>
      <w:r w:rsidR="0069666B" w:rsidRPr="0023173B">
        <w:tab/>
      </w:r>
      <w:r w:rsidR="006322EA" w:rsidRPr="0023173B">
        <w:t xml:space="preserve">If the follow-up visit is </w:t>
      </w:r>
      <w:r w:rsidR="006E0BFD" w:rsidRPr="0023173B">
        <w:t>conducted via phone call, this assessment will not be performed.</w:t>
      </w:r>
    </w:p>
    <w:p w14:paraId="071DA682" w14:textId="77777777" w:rsidR="00595E6A" w:rsidRDefault="00000000" w:rsidP="004F0D64">
      <w:pPr>
        <w:pStyle w:val="TableFootnote"/>
      </w:pPr>
      <w:r w:rsidRPr="0023173B">
        <w:t>d</w:t>
      </w:r>
      <w:r w:rsidR="005A094C" w:rsidRPr="0023173B">
        <w:t>:</w:t>
      </w:r>
      <w:r w:rsidR="006E0BFD" w:rsidRPr="0023173B">
        <w:tab/>
        <w:t>This assessment will be performed at selected study sites only. Therefore, you may not undergo this assessment.</w:t>
      </w:r>
    </w:p>
    <w:p w14:paraId="17897B95" w14:textId="77777777" w:rsidR="006E0BFD" w:rsidRPr="0023173B" w:rsidRDefault="00000000" w:rsidP="00595E6A">
      <w:pPr>
        <w:pStyle w:val="TableFootnote"/>
      </w:pPr>
      <w:r>
        <w:rPr>
          <w:rFonts w:hint="eastAsia"/>
        </w:rPr>
        <w:t>e</w:t>
      </w:r>
      <w:r>
        <w:t>:</w:t>
      </w:r>
      <w:r>
        <w:tab/>
      </w:r>
      <w:r w:rsidRPr="003A108F">
        <w:t xml:space="preserve">Images from previous eye examinations (fluorescein angiography) may be used as </w:t>
      </w:r>
      <w:r>
        <w:t xml:space="preserve">part of your </w:t>
      </w:r>
      <w:r w:rsidRPr="003A108F">
        <w:t>screening examinations as long as they were performed within 30 days of the date of first aflibercept injection.</w:t>
      </w:r>
    </w:p>
    <w:p w14:paraId="1056B901" w14:textId="77777777" w:rsidR="00150652" w:rsidRPr="0023173B" w:rsidRDefault="00000000" w:rsidP="00682242">
      <w:pPr>
        <w:pStyle w:val="TableFootnote"/>
        <w:spacing w:before="0" w:line="264" w:lineRule="auto"/>
        <w:rPr>
          <w:lang w:eastAsia="ja-JP"/>
        </w:rPr>
      </w:pPr>
      <w:r>
        <w:rPr>
          <w:lang w:eastAsia="ja-JP"/>
        </w:rPr>
        <w:t>f</w:t>
      </w:r>
      <w:r w:rsidR="005A094C" w:rsidRPr="0023173B">
        <w:rPr>
          <w:lang w:eastAsia="ja-JP"/>
        </w:rPr>
        <w:t>:</w:t>
      </w:r>
      <w:r w:rsidR="00E40AAE" w:rsidRPr="0023173B">
        <w:rPr>
          <w:lang w:eastAsia="ja-JP"/>
        </w:rPr>
        <w:tab/>
        <w:t>This assessment will be done twice, before and after aflibercept injection.</w:t>
      </w:r>
      <w:r w:rsidR="0091474E">
        <w:rPr>
          <w:lang w:eastAsia="ja-JP"/>
        </w:rPr>
        <w:t xml:space="preserve"> </w:t>
      </w:r>
      <w:r w:rsidR="0091474E" w:rsidRPr="00C13E2D">
        <w:rPr>
          <w:lang w:eastAsia="ja-JP"/>
        </w:rPr>
        <w:t>At the second examination after aflibercept injection, the examination will be done only in the injected eyes.</w:t>
      </w:r>
    </w:p>
    <w:p w14:paraId="6A0425D7" w14:textId="77777777" w:rsidR="004D0583" w:rsidRPr="0023173B" w:rsidRDefault="00000000" w:rsidP="00682242">
      <w:pPr>
        <w:pStyle w:val="TableFootnote"/>
        <w:spacing w:before="0" w:line="264" w:lineRule="auto"/>
        <w:rPr>
          <w:lang w:eastAsia="ja-JP"/>
        </w:rPr>
      </w:pPr>
      <w:r>
        <w:rPr>
          <w:lang w:eastAsia="ja-JP"/>
        </w:rPr>
        <w:t>g</w:t>
      </w:r>
      <w:r w:rsidRPr="0023173B">
        <w:rPr>
          <w:lang w:eastAsia="ja-JP"/>
        </w:rPr>
        <w:t>:</w:t>
      </w:r>
      <w:r w:rsidRPr="0023173B">
        <w:rPr>
          <w:lang w:eastAsia="ja-JP"/>
        </w:rPr>
        <w:tab/>
        <w:t xml:space="preserve">If you receive aflibercept injection as rescue treatment, </w:t>
      </w:r>
      <w:r w:rsidR="00A16948" w:rsidRPr="0023173B">
        <w:rPr>
          <w:lang w:eastAsia="ja-JP"/>
        </w:rPr>
        <w:t xml:space="preserve">these assessments </w:t>
      </w:r>
      <w:r w:rsidRPr="0023173B">
        <w:rPr>
          <w:lang w:eastAsia="ja-JP"/>
        </w:rPr>
        <w:t xml:space="preserve">will be done </w:t>
      </w:r>
      <w:r w:rsidR="00191430" w:rsidRPr="0023173B">
        <w:rPr>
          <w:lang w:eastAsia="ja-JP"/>
        </w:rPr>
        <w:t xml:space="preserve">to the injected study eye </w:t>
      </w:r>
      <w:r w:rsidRPr="0023173B">
        <w:rPr>
          <w:lang w:eastAsia="ja-JP"/>
        </w:rPr>
        <w:t>after aflibercept injection</w:t>
      </w:r>
      <w:r w:rsidR="00B35631" w:rsidRPr="0023173B">
        <w:rPr>
          <w:lang w:eastAsia="ja-JP"/>
        </w:rPr>
        <w:t xml:space="preserve"> in addition to the scheduled assessments</w:t>
      </w:r>
      <w:r w:rsidRPr="0023173B">
        <w:rPr>
          <w:lang w:eastAsia="ja-JP"/>
        </w:rPr>
        <w:t>.</w:t>
      </w:r>
    </w:p>
    <w:p w14:paraId="3C2C9813" w14:textId="77777777" w:rsidR="00120E72" w:rsidRPr="0023173B" w:rsidRDefault="00000000" w:rsidP="00682242">
      <w:pPr>
        <w:pStyle w:val="TableFootnote"/>
        <w:spacing w:before="0" w:line="264" w:lineRule="auto"/>
        <w:rPr>
          <w:lang w:eastAsia="ja-JP"/>
        </w:rPr>
      </w:pPr>
      <w:r>
        <w:rPr>
          <w:lang w:eastAsia="ja-JP"/>
        </w:rPr>
        <w:t>h</w:t>
      </w:r>
      <w:r w:rsidR="005A094C" w:rsidRPr="0023173B">
        <w:rPr>
          <w:lang w:eastAsia="ja-JP"/>
        </w:rPr>
        <w:t>:</w:t>
      </w:r>
      <w:r w:rsidR="00EE514D" w:rsidRPr="0023173B">
        <w:rPr>
          <w:lang w:eastAsia="ja-JP"/>
        </w:rPr>
        <w:tab/>
      </w:r>
      <w:r w:rsidR="00460E21" w:rsidRPr="0023173B">
        <w:rPr>
          <w:lang w:eastAsia="ja-JP"/>
        </w:rPr>
        <w:t>You may receive a follow-up call about 2 days after the first aflibercept injection.</w:t>
      </w:r>
      <w:r w:rsidR="00C62478" w:rsidRPr="0023173B">
        <w:rPr>
          <w:lang w:eastAsia="ja-JP"/>
        </w:rPr>
        <w:t xml:space="preserve"> </w:t>
      </w:r>
      <w:r w:rsidR="0024688F" w:rsidRPr="0023173B">
        <w:rPr>
          <w:lang w:eastAsia="ja-JP"/>
        </w:rPr>
        <w:t>Please</w:t>
      </w:r>
      <w:r w:rsidR="00C62478" w:rsidRPr="0023173B">
        <w:rPr>
          <w:lang w:eastAsia="ja-JP"/>
        </w:rPr>
        <w:t xml:space="preserve"> contact the study site at any time if you have any health</w:t>
      </w:r>
      <w:r w:rsidR="00094378" w:rsidRPr="0023173B">
        <w:rPr>
          <w:lang w:eastAsia="ja-JP"/>
        </w:rPr>
        <w:noBreakHyphen/>
      </w:r>
      <w:r w:rsidR="00C62478" w:rsidRPr="0023173B">
        <w:rPr>
          <w:lang w:eastAsia="ja-JP"/>
        </w:rPr>
        <w:t>related concerns. If warranted, you will be asked to visit the study site as soon as possible for safety assessments.</w:t>
      </w:r>
    </w:p>
    <w:p w14:paraId="15D2EB1E" w14:textId="77777777" w:rsidR="006F7621" w:rsidRPr="0023173B" w:rsidRDefault="00000000" w:rsidP="00682242">
      <w:pPr>
        <w:pStyle w:val="TableFootnote"/>
        <w:spacing w:before="0" w:line="264" w:lineRule="auto"/>
        <w:rPr>
          <w:lang w:eastAsia="ja-JP"/>
        </w:rPr>
      </w:pPr>
      <w:r>
        <w:rPr>
          <w:lang w:eastAsia="ja-JP"/>
        </w:rPr>
        <w:t>i</w:t>
      </w:r>
      <w:r w:rsidR="005A094C" w:rsidRPr="0023173B">
        <w:rPr>
          <w:lang w:eastAsia="ja-JP"/>
        </w:rPr>
        <w:t>:</w:t>
      </w:r>
      <w:r w:rsidR="00E12073" w:rsidRPr="0023173B">
        <w:rPr>
          <w:lang w:eastAsia="ja-JP"/>
        </w:rPr>
        <w:tab/>
        <w:t xml:space="preserve">You will receive the </w:t>
      </w:r>
      <w:r w:rsidR="00FE6AC1" w:rsidRPr="0023173B">
        <w:rPr>
          <w:lang w:eastAsia="ja-JP"/>
        </w:rPr>
        <w:t xml:space="preserve">fifth </w:t>
      </w:r>
      <w:r w:rsidR="00E12073" w:rsidRPr="0023173B">
        <w:rPr>
          <w:lang w:eastAsia="ja-JP"/>
        </w:rPr>
        <w:t xml:space="preserve">injection of aflibercept only when the study doctor confirms that you responded to the first </w:t>
      </w:r>
      <w:r w:rsidR="00217989" w:rsidRPr="0023173B">
        <w:rPr>
          <w:lang w:eastAsia="ja-JP"/>
        </w:rPr>
        <w:t>four </w:t>
      </w:r>
      <w:r w:rsidR="00E12073" w:rsidRPr="0023173B">
        <w:rPr>
          <w:lang w:eastAsia="ja-JP"/>
        </w:rPr>
        <w:t>injections of aflibercept.</w:t>
      </w:r>
      <w:r w:rsidR="00721269" w:rsidRPr="0023173B">
        <w:rPr>
          <w:lang w:eastAsia="ja-JP"/>
        </w:rPr>
        <w:t xml:space="preserve"> If you do not meet the </w:t>
      </w:r>
      <w:r w:rsidR="00050BA8" w:rsidRPr="0023173B">
        <w:rPr>
          <w:lang w:eastAsia="ja-JP"/>
        </w:rPr>
        <w:t xml:space="preserve">study’s predefined </w:t>
      </w:r>
      <w:r w:rsidR="00721269" w:rsidRPr="0023173B">
        <w:rPr>
          <w:lang w:eastAsia="ja-JP"/>
        </w:rPr>
        <w:t xml:space="preserve">criteria, the </w:t>
      </w:r>
      <w:r w:rsidR="003526FA" w:rsidRPr="0023173B">
        <w:rPr>
          <w:lang w:eastAsia="ja-JP"/>
        </w:rPr>
        <w:t>fifth</w:t>
      </w:r>
      <w:r w:rsidR="00721269" w:rsidRPr="0023173B">
        <w:rPr>
          <w:lang w:eastAsia="ja-JP"/>
        </w:rPr>
        <w:t xml:space="preserve"> injection of aflibercept will be optional.</w:t>
      </w:r>
    </w:p>
    <w:p w14:paraId="5792AC0C" w14:textId="77777777" w:rsidR="005A094C" w:rsidRPr="0023173B" w:rsidRDefault="00000000" w:rsidP="00682242">
      <w:pPr>
        <w:pStyle w:val="TableFootnote"/>
        <w:spacing w:before="0" w:line="264" w:lineRule="auto"/>
        <w:rPr>
          <w:lang w:eastAsia="ja-JP"/>
        </w:rPr>
      </w:pPr>
      <w:r w:rsidRPr="0023173B">
        <w:rPr>
          <w:lang w:eastAsia="ja-JP"/>
        </w:rPr>
        <w:t>OU=both eyes, SE=study eye</w:t>
      </w:r>
    </w:p>
    <w:p w14:paraId="30DF3382" w14:textId="77777777" w:rsidR="00120E72" w:rsidRPr="0023173B" w:rsidRDefault="00120E72" w:rsidP="00682242">
      <w:pPr>
        <w:pStyle w:val="DocumentText"/>
        <w:spacing w:after="0" w:line="264" w:lineRule="auto"/>
      </w:pPr>
    </w:p>
    <w:p w14:paraId="7DC7D252" w14:textId="77777777" w:rsidR="002109B6" w:rsidRPr="0023173B" w:rsidRDefault="002109B6" w:rsidP="00933B40">
      <w:pPr>
        <w:pStyle w:val="Heading1"/>
        <w:numPr>
          <w:ilvl w:val="0"/>
          <w:numId w:val="0"/>
        </w:numPr>
        <w:spacing w:before="0" w:after="0" w:line="264" w:lineRule="auto"/>
      </w:pPr>
    </w:p>
    <w:sectPr w:rsidR="002109B6" w:rsidRPr="0023173B" w:rsidSect="00DD45A8">
      <w:endnotePr>
        <w:numFmt w:val="decimal"/>
      </w:endnotePr>
      <w:pgSz w:w="15840" w:h="12240" w:orient="landscape"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C0439" w14:textId="77777777" w:rsidR="00E83F24" w:rsidRDefault="00E83F24">
      <w:pPr>
        <w:spacing w:after="0" w:line="240" w:lineRule="auto"/>
      </w:pPr>
      <w:r>
        <w:separator/>
      </w:r>
    </w:p>
  </w:endnote>
  <w:endnote w:type="continuationSeparator" w:id="0">
    <w:p w14:paraId="54E65339" w14:textId="77777777" w:rsidR="00E83F24" w:rsidRDefault="00E83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2690"/>
      <w:gridCol w:w="4150"/>
      <w:gridCol w:w="2520"/>
    </w:tblGrid>
    <w:tr w:rsidR="000713DD" w14:paraId="4CCB2BA0" w14:textId="77777777" w:rsidTr="006F3343">
      <w:tc>
        <w:tcPr>
          <w:tcW w:w="1437" w:type="pct"/>
          <w:hideMark/>
        </w:tcPr>
        <w:p w14:paraId="3917EAB1" w14:textId="77777777" w:rsidR="00A75666" w:rsidRPr="008B47E9" w:rsidRDefault="00000000" w:rsidP="00A75666">
          <w:pPr>
            <w:spacing w:after="0" w:line="240" w:lineRule="auto"/>
            <w:rPr>
              <w:i/>
              <w:sz w:val="17"/>
              <w:szCs w:val="17"/>
            </w:rPr>
          </w:pPr>
          <w:bookmarkStart w:id="31" w:name="_Hlk146543493"/>
          <w:r>
            <w:rPr>
              <w:i/>
              <w:noProof/>
              <w:sz w:val="17"/>
              <w:szCs w:val="17"/>
            </w:rPr>
            <w:t>John Carlson</w:t>
          </w:r>
          <w:r w:rsidRPr="008B47E9">
            <w:rPr>
              <w:i/>
              <w:noProof/>
              <w:sz w:val="17"/>
              <w:szCs w:val="17"/>
            </w:rPr>
            <w:t>, MD</w:t>
          </w:r>
        </w:p>
      </w:tc>
      <w:tc>
        <w:tcPr>
          <w:tcW w:w="2217" w:type="pct"/>
          <w:hideMark/>
        </w:tcPr>
        <w:p w14:paraId="659368A8" w14:textId="77777777" w:rsidR="00A75666" w:rsidRPr="008B47E9" w:rsidRDefault="00000000" w:rsidP="00A75666">
          <w:pPr>
            <w:spacing w:after="0" w:line="240" w:lineRule="auto"/>
            <w:jc w:val="center"/>
            <w:rPr>
              <w:i/>
              <w:sz w:val="17"/>
              <w:szCs w:val="17"/>
            </w:rPr>
          </w:pPr>
          <w:r w:rsidRPr="008B47E9">
            <w:rPr>
              <w:i/>
              <w:sz w:val="17"/>
              <w:szCs w:val="17"/>
            </w:rPr>
            <w:t xml:space="preserve">Advarra IRB Approved Version </w:t>
          </w:r>
          <w:r w:rsidR="00D323F4">
            <w:rPr>
              <w:i/>
              <w:sz w:val="17"/>
              <w:szCs w:val="17"/>
            </w:rPr>
            <w:t>28 Jun 2024</w:t>
          </w:r>
        </w:p>
      </w:tc>
      <w:tc>
        <w:tcPr>
          <w:tcW w:w="1346" w:type="pct"/>
          <w:hideMark/>
        </w:tcPr>
        <w:p w14:paraId="6322E57F" w14:textId="65680562" w:rsidR="00A75666" w:rsidRPr="00892B28" w:rsidRDefault="00000000" w:rsidP="00A75666">
          <w:pPr>
            <w:spacing w:after="0" w:line="240" w:lineRule="auto"/>
            <w:jc w:val="right"/>
            <w:rPr>
              <w:i/>
              <w:sz w:val="17"/>
              <w:szCs w:val="17"/>
            </w:rPr>
          </w:pPr>
          <w:r w:rsidRPr="00892B28">
            <w:rPr>
              <w:i/>
              <w:sz w:val="17"/>
              <w:szCs w:val="17"/>
            </w:rPr>
            <w:t xml:space="preserve">Revised </w:t>
          </w:r>
          <w:r w:rsidR="00C02C18">
            <w:rPr>
              <w:i/>
              <w:noProof/>
              <w:sz w:val="17"/>
              <w:szCs w:val="17"/>
            </w:rPr>
            <w:t>17 Jul</w:t>
          </w:r>
          <w:r w:rsidRPr="00892B28">
            <w:rPr>
              <w:i/>
              <w:noProof/>
              <w:sz w:val="17"/>
              <w:szCs w:val="17"/>
            </w:rPr>
            <w:t xml:space="preserve"> 2024</w:t>
          </w:r>
        </w:p>
      </w:tc>
    </w:tr>
    <w:bookmarkEnd w:id="31"/>
  </w:tbl>
  <w:p w14:paraId="295587F2" w14:textId="77777777" w:rsidR="00222FC3" w:rsidRPr="00A75666" w:rsidRDefault="00222FC3" w:rsidP="00A75666">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DABBB" w14:textId="77777777" w:rsidR="00E83F24" w:rsidRDefault="00E83F24">
      <w:pPr>
        <w:spacing w:after="0" w:line="240" w:lineRule="auto"/>
      </w:pPr>
      <w:r>
        <w:separator/>
      </w:r>
    </w:p>
  </w:footnote>
  <w:footnote w:type="continuationSeparator" w:id="0">
    <w:p w14:paraId="214DB502" w14:textId="77777777" w:rsidR="00E83F24" w:rsidRDefault="00E83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7475"/>
      <w:gridCol w:w="1885"/>
    </w:tblGrid>
    <w:tr w:rsidR="000713DD" w14:paraId="36CB9CED" w14:textId="77777777" w:rsidTr="0026182E">
      <w:tc>
        <w:tcPr>
          <w:tcW w:w="3993" w:type="pct"/>
          <w:vAlign w:val="center"/>
        </w:tcPr>
        <w:p w14:paraId="7502881D" w14:textId="77777777" w:rsidR="00A75666" w:rsidRPr="008B47E9" w:rsidRDefault="00000000" w:rsidP="00A75666">
          <w:pPr>
            <w:pStyle w:val="Header"/>
            <w:spacing w:after="0"/>
            <w:rPr>
              <w:sz w:val="17"/>
              <w:szCs w:val="17"/>
            </w:rPr>
          </w:pPr>
          <w:r w:rsidRPr="00A75666">
            <w:rPr>
              <w:i/>
              <w:iCs/>
              <w:sz w:val="17"/>
              <w:szCs w:val="17"/>
            </w:rPr>
            <w:t xml:space="preserve">Kyowa Kirin Co., Ltd. </w:t>
          </w:r>
          <w:r w:rsidRPr="008B47E9">
            <w:rPr>
              <w:i/>
              <w:iCs/>
              <w:sz w:val="17"/>
              <w:szCs w:val="17"/>
            </w:rPr>
            <w:t xml:space="preserve">/ Protocol Number </w:t>
          </w:r>
          <w:r w:rsidRPr="00A75666">
            <w:rPr>
              <w:i/>
              <w:iCs/>
              <w:sz w:val="17"/>
              <w:szCs w:val="17"/>
            </w:rPr>
            <w:t>4951-003</w:t>
          </w:r>
        </w:p>
      </w:tc>
      <w:tc>
        <w:tcPr>
          <w:tcW w:w="1007" w:type="pct"/>
          <w:vAlign w:val="center"/>
        </w:tcPr>
        <w:p w14:paraId="7D2CB293" w14:textId="77777777" w:rsidR="00A75666" w:rsidRPr="008B47E9" w:rsidRDefault="00000000" w:rsidP="00A75666">
          <w:pPr>
            <w:pStyle w:val="Footer"/>
            <w:spacing w:before="0"/>
            <w:jc w:val="right"/>
            <w:rPr>
              <w:sz w:val="17"/>
              <w:szCs w:val="17"/>
            </w:rPr>
          </w:pPr>
          <w:r w:rsidRPr="008B47E9">
            <w:rPr>
              <w:i/>
              <w:iCs/>
              <w:sz w:val="17"/>
              <w:szCs w:val="17"/>
            </w:rPr>
            <w:t xml:space="preserve">Page </w:t>
          </w:r>
          <w:r w:rsidRPr="008B47E9">
            <w:rPr>
              <w:i/>
              <w:iCs/>
              <w:sz w:val="17"/>
              <w:szCs w:val="17"/>
            </w:rPr>
            <w:fldChar w:fldCharType="begin"/>
          </w:r>
          <w:r w:rsidRPr="008B47E9">
            <w:rPr>
              <w:i/>
              <w:sz w:val="17"/>
              <w:szCs w:val="17"/>
            </w:rPr>
            <w:instrText xml:space="preserve"> PAGE </w:instrText>
          </w:r>
          <w:r w:rsidRPr="008B47E9">
            <w:rPr>
              <w:i/>
              <w:sz w:val="17"/>
              <w:szCs w:val="17"/>
            </w:rPr>
            <w:fldChar w:fldCharType="separate"/>
          </w:r>
          <w:r w:rsidRPr="008B47E9">
            <w:rPr>
              <w:i/>
              <w:sz w:val="17"/>
              <w:szCs w:val="17"/>
            </w:rPr>
            <w:t>26</w:t>
          </w:r>
          <w:r w:rsidRPr="008B47E9">
            <w:rPr>
              <w:i/>
              <w:iCs/>
              <w:sz w:val="17"/>
              <w:szCs w:val="17"/>
            </w:rPr>
            <w:fldChar w:fldCharType="end"/>
          </w:r>
          <w:r w:rsidRPr="008B47E9">
            <w:rPr>
              <w:i/>
              <w:iCs/>
              <w:sz w:val="17"/>
              <w:szCs w:val="17"/>
            </w:rPr>
            <w:t xml:space="preserve"> of </w:t>
          </w:r>
          <w:r w:rsidRPr="008B47E9">
            <w:rPr>
              <w:i/>
              <w:iCs/>
              <w:sz w:val="17"/>
              <w:szCs w:val="17"/>
            </w:rPr>
            <w:fldChar w:fldCharType="begin"/>
          </w:r>
          <w:r w:rsidRPr="008B47E9">
            <w:rPr>
              <w:i/>
              <w:sz w:val="17"/>
              <w:szCs w:val="17"/>
            </w:rPr>
            <w:instrText xml:space="preserve"> NUMPAGES </w:instrText>
          </w:r>
          <w:r w:rsidRPr="008B47E9">
            <w:rPr>
              <w:i/>
              <w:sz w:val="17"/>
              <w:szCs w:val="17"/>
            </w:rPr>
            <w:fldChar w:fldCharType="separate"/>
          </w:r>
          <w:r w:rsidRPr="008B47E9">
            <w:rPr>
              <w:i/>
              <w:sz w:val="17"/>
              <w:szCs w:val="17"/>
            </w:rPr>
            <w:t>26</w:t>
          </w:r>
          <w:r w:rsidRPr="008B47E9">
            <w:rPr>
              <w:i/>
              <w:iCs/>
              <w:sz w:val="17"/>
              <w:szCs w:val="17"/>
            </w:rPr>
            <w:fldChar w:fldCharType="end"/>
          </w:r>
          <w:r w:rsidRPr="008B47E9">
            <w:rPr>
              <w:i/>
              <w:iCs/>
              <w:sz w:val="17"/>
              <w:szCs w:val="17"/>
            </w:rPr>
            <w:t xml:space="preserve">  </w:t>
          </w:r>
        </w:p>
      </w:tc>
    </w:tr>
  </w:tbl>
  <w:p w14:paraId="3C4FFCC0" w14:textId="77777777" w:rsidR="00A75666" w:rsidRPr="00A75666" w:rsidRDefault="00000000" w:rsidP="00A75666">
    <w:pPr>
      <w:spacing w:after="0" w:line="240" w:lineRule="auto"/>
      <w:rPr>
        <w:sz w:val="18"/>
        <w:szCs w:val="18"/>
      </w:rPr>
    </w:pPr>
    <w:r w:rsidRPr="00A75666">
      <w:rPr>
        <w:sz w:val="18"/>
        <w:szCs w:val="18"/>
      </w:rPr>
      <w:t xml:space="preserve">Based on 277117 4951-003 USA Main ICF </w:t>
    </w:r>
    <w:r w:rsidR="004A0D5C">
      <w:rPr>
        <w:sz w:val="18"/>
        <w:szCs w:val="18"/>
      </w:rPr>
      <w:t>6</w:t>
    </w:r>
    <w:r w:rsidRPr="00A75666">
      <w:rPr>
        <w:sz w:val="18"/>
        <w:szCs w:val="18"/>
      </w:rPr>
      <w:t xml:space="preserve">.0 </w:t>
    </w:r>
    <w:r w:rsidR="004A0D5C">
      <w:rPr>
        <w:sz w:val="18"/>
        <w:szCs w:val="18"/>
      </w:rPr>
      <w:t>18 Jun</w:t>
    </w:r>
    <w:r w:rsidR="00010461">
      <w:rPr>
        <w:sz w:val="18"/>
        <w:szCs w:val="18"/>
      </w:rPr>
      <w:t xml:space="preserve"> </w:t>
    </w:r>
    <w:r w:rsidR="005E5747">
      <w:rPr>
        <w:sz w:val="18"/>
        <w:szCs w:val="18"/>
      </w:rPr>
      <w:t>2024</w:t>
    </w:r>
  </w:p>
  <w:p w14:paraId="63A0249E" w14:textId="77777777" w:rsidR="009D7157" w:rsidRDefault="00000000" w:rsidP="00A75666">
    <w:pPr>
      <w:spacing w:after="0" w:line="240" w:lineRule="auto"/>
      <w:rPr>
        <w:sz w:val="18"/>
        <w:szCs w:val="18"/>
      </w:rPr>
    </w:pPr>
    <w:r w:rsidRPr="00A75666">
      <w:rPr>
        <w:sz w:val="18"/>
        <w:szCs w:val="18"/>
      </w:rPr>
      <w:t xml:space="preserve">277117 4951-003 Main ICF </w:t>
    </w:r>
    <w:r w:rsidR="00010461">
      <w:rPr>
        <w:sz w:val="18"/>
        <w:szCs w:val="18"/>
      </w:rPr>
      <w:t>6</w:t>
    </w:r>
    <w:r w:rsidRPr="00A75666">
      <w:rPr>
        <w:sz w:val="18"/>
        <w:szCs w:val="18"/>
      </w:rPr>
      <w:t xml:space="preserve">.0 </w:t>
    </w:r>
    <w:r w:rsidR="00010461">
      <w:rPr>
        <w:sz w:val="18"/>
        <w:szCs w:val="18"/>
      </w:rPr>
      <w:t xml:space="preserve">28 May </w:t>
    </w:r>
    <w:r w:rsidR="005E5747">
      <w:rPr>
        <w:sz w:val="18"/>
        <w:szCs w:val="18"/>
      </w:rPr>
      <w:t>2024</w:t>
    </w:r>
  </w:p>
  <w:p w14:paraId="11A9BD8F" w14:textId="77777777" w:rsidR="00EE05D5" w:rsidRPr="00A75666" w:rsidRDefault="00000000" w:rsidP="00A75666">
    <w:pPr>
      <w:spacing w:after="0" w:line="240" w:lineRule="auto"/>
      <w:rPr>
        <w:sz w:val="18"/>
        <w:szCs w:val="18"/>
      </w:rPr>
    </w:pPr>
    <w:r w:rsidRPr="00A75666">
      <w:rPr>
        <w:sz w:val="18"/>
        <w:szCs w:val="18"/>
      </w:rPr>
      <w:fldChar w:fldCharType="begin"/>
    </w:r>
    <w:r w:rsidRPr="00A75666">
      <w:rPr>
        <w:sz w:val="18"/>
        <w:szCs w:val="18"/>
      </w:rPr>
      <w:instrText xml:space="preserve"> SUBJECT  \* MERGEFORMAT </w:instrText>
    </w:r>
    <w:r>
      <w:rPr>
        <w:sz w:val="18"/>
        <w:szCs w:val="18"/>
      </w:rPr>
      <w:fldChar w:fldCharType="separate"/>
    </w:r>
    <w:r w:rsidRPr="00A75666">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FB"/>
    <w:multiLevelType w:val="multilevel"/>
    <w:tmpl w:val="109A50A6"/>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Restart w:val="1"/>
      <w:lvlText w:val="%1.%2.%3.%4.%5."/>
      <w:lvlJc w:val="left"/>
      <w:pPr>
        <w:tabs>
          <w:tab w:val="num" w:pos="1080"/>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1">
    <w:nsid w:val="017E6FE0"/>
    <w:multiLevelType w:val="hybridMultilevel"/>
    <w:tmpl w:val="6DD866E8"/>
    <w:lvl w:ilvl="0" w:tplc="2F28590C">
      <w:start w:val="1"/>
      <w:numFmt w:val="bullet"/>
      <w:lvlText w:val=""/>
      <w:lvlJc w:val="left"/>
      <w:pPr>
        <w:ind w:left="720" w:hanging="360"/>
      </w:pPr>
      <w:rPr>
        <w:rFonts w:ascii="Symbol" w:hAnsi="Symbol" w:hint="default"/>
      </w:rPr>
    </w:lvl>
    <w:lvl w:ilvl="1" w:tplc="8F508520" w:tentative="1">
      <w:start w:val="1"/>
      <w:numFmt w:val="bullet"/>
      <w:lvlText w:val="o"/>
      <w:lvlJc w:val="left"/>
      <w:pPr>
        <w:ind w:left="1440" w:hanging="360"/>
      </w:pPr>
      <w:rPr>
        <w:rFonts w:ascii="Courier New" w:hAnsi="Courier New" w:cs="Courier New" w:hint="default"/>
      </w:rPr>
    </w:lvl>
    <w:lvl w:ilvl="2" w:tplc="7FB00602" w:tentative="1">
      <w:start w:val="1"/>
      <w:numFmt w:val="bullet"/>
      <w:lvlText w:val=""/>
      <w:lvlJc w:val="left"/>
      <w:pPr>
        <w:ind w:left="2160" w:hanging="360"/>
      </w:pPr>
      <w:rPr>
        <w:rFonts w:ascii="Wingdings" w:hAnsi="Wingdings" w:hint="default"/>
      </w:rPr>
    </w:lvl>
    <w:lvl w:ilvl="3" w:tplc="EC88BE0E" w:tentative="1">
      <w:start w:val="1"/>
      <w:numFmt w:val="bullet"/>
      <w:lvlText w:val=""/>
      <w:lvlJc w:val="left"/>
      <w:pPr>
        <w:ind w:left="2880" w:hanging="360"/>
      </w:pPr>
      <w:rPr>
        <w:rFonts w:ascii="Symbol" w:hAnsi="Symbol" w:hint="default"/>
      </w:rPr>
    </w:lvl>
    <w:lvl w:ilvl="4" w:tplc="9AFA0916" w:tentative="1">
      <w:start w:val="1"/>
      <w:numFmt w:val="bullet"/>
      <w:lvlText w:val="o"/>
      <w:lvlJc w:val="left"/>
      <w:pPr>
        <w:ind w:left="3600" w:hanging="360"/>
      </w:pPr>
      <w:rPr>
        <w:rFonts w:ascii="Courier New" w:hAnsi="Courier New" w:cs="Courier New" w:hint="default"/>
      </w:rPr>
    </w:lvl>
    <w:lvl w:ilvl="5" w:tplc="0CCAE0A8" w:tentative="1">
      <w:start w:val="1"/>
      <w:numFmt w:val="bullet"/>
      <w:lvlText w:val=""/>
      <w:lvlJc w:val="left"/>
      <w:pPr>
        <w:ind w:left="4320" w:hanging="360"/>
      </w:pPr>
      <w:rPr>
        <w:rFonts w:ascii="Wingdings" w:hAnsi="Wingdings" w:hint="default"/>
      </w:rPr>
    </w:lvl>
    <w:lvl w:ilvl="6" w:tplc="3A36ABB6" w:tentative="1">
      <w:start w:val="1"/>
      <w:numFmt w:val="bullet"/>
      <w:lvlText w:val=""/>
      <w:lvlJc w:val="left"/>
      <w:pPr>
        <w:ind w:left="5040" w:hanging="360"/>
      </w:pPr>
      <w:rPr>
        <w:rFonts w:ascii="Symbol" w:hAnsi="Symbol" w:hint="default"/>
      </w:rPr>
    </w:lvl>
    <w:lvl w:ilvl="7" w:tplc="D7488EBA" w:tentative="1">
      <w:start w:val="1"/>
      <w:numFmt w:val="bullet"/>
      <w:lvlText w:val="o"/>
      <w:lvlJc w:val="left"/>
      <w:pPr>
        <w:ind w:left="5760" w:hanging="360"/>
      </w:pPr>
      <w:rPr>
        <w:rFonts w:ascii="Courier New" w:hAnsi="Courier New" w:cs="Courier New" w:hint="default"/>
      </w:rPr>
    </w:lvl>
    <w:lvl w:ilvl="8" w:tplc="06D67DA2" w:tentative="1">
      <w:start w:val="1"/>
      <w:numFmt w:val="bullet"/>
      <w:lvlText w:val=""/>
      <w:lvlJc w:val="left"/>
      <w:pPr>
        <w:ind w:left="6480" w:hanging="360"/>
      </w:pPr>
      <w:rPr>
        <w:rFonts w:ascii="Wingdings" w:hAnsi="Wingdings" w:hint="default"/>
      </w:rPr>
    </w:lvl>
  </w:abstractNum>
  <w:abstractNum w:abstractNumId="2" w15:restartNumberingAfterBreak="1">
    <w:nsid w:val="11CD1489"/>
    <w:multiLevelType w:val="hybridMultilevel"/>
    <w:tmpl w:val="1786BCEE"/>
    <w:lvl w:ilvl="0" w:tplc="CC4E73A0">
      <w:start w:val="1"/>
      <w:numFmt w:val="bullet"/>
      <w:lvlText w:val=""/>
      <w:lvlJc w:val="left"/>
      <w:pPr>
        <w:ind w:left="860" w:hanging="360"/>
      </w:pPr>
      <w:rPr>
        <w:rFonts w:ascii="Symbol" w:hAnsi="Symbol"/>
      </w:rPr>
    </w:lvl>
    <w:lvl w:ilvl="1" w:tplc="64A0D54A">
      <w:start w:val="1"/>
      <w:numFmt w:val="bullet"/>
      <w:lvlText w:val=""/>
      <w:lvlJc w:val="left"/>
      <w:pPr>
        <w:ind w:left="860" w:hanging="360"/>
      </w:pPr>
      <w:rPr>
        <w:rFonts w:ascii="Symbol" w:hAnsi="Symbol"/>
      </w:rPr>
    </w:lvl>
    <w:lvl w:ilvl="2" w:tplc="F516CCCE">
      <w:start w:val="1"/>
      <w:numFmt w:val="bullet"/>
      <w:lvlText w:val=""/>
      <w:lvlJc w:val="left"/>
      <w:pPr>
        <w:ind w:left="860" w:hanging="360"/>
      </w:pPr>
      <w:rPr>
        <w:rFonts w:ascii="Symbol" w:hAnsi="Symbol"/>
      </w:rPr>
    </w:lvl>
    <w:lvl w:ilvl="3" w:tplc="B124620C">
      <w:start w:val="1"/>
      <w:numFmt w:val="bullet"/>
      <w:lvlText w:val=""/>
      <w:lvlJc w:val="left"/>
      <w:pPr>
        <w:ind w:left="860" w:hanging="360"/>
      </w:pPr>
      <w:rPr>
        <w:rFonts w:ascii="Symbol" w:hAnsi="Symbol"/>
      </w:rPr>
    </w:lvl>
    <w:lvl w:ilvl="4" w:tplc="D8EC84CC">
      <w:start w:val="1"/>
      <w:numFmt w:val="bullet"/>
      <w:lvlText w:val=""/>
      <w:lvlJc w:val="left"/>
      <w:pPr>
        <w:ind w:left="860" w:hanging="360"/>
      </w:pPr>
      <w:rPr>
        <w:rFonts w:ascii="Symbol" w:hAnsi="Symbol"/>
      </w:rPr>
    </w:lvl>
    <w:lvl w:ilvl="5" w:tplc="EF24F4EE">
      <w:start w:val="1"/>
      <w:numFmt w:val="bullet"/>
      <w:lvlText w:val=""/>
      <w:lvlJc w:val="left"/>
      <w:pPr>
        <w:ind w:left="860" w:hanging="360"/>
      </w:pPr>
      <w:rPr>
        <w:rFonts w:ascii="Symbol" w:hAnsi="Symbol"/>
      </w:rPr>
    </w:lvl>
    <w:lvl w:ilvl="6" w:tplc="100A8FFC">
      <w:start w:val="1"/>
      <w:numFmt w:val="bullet"/>
      <w:lvlText w:val=""/>
      <w:lvlJc w:val="left"/>
      <w:pPr>
        <w:ind w:left="860" w:hanging="360"/>
      </w:pPr>
      <w:rPr>
        <w:rFonts w:ascii="Symbol" w:hAnsi="Symbol"/>
      </w:rPr>
    </w:lvl>
    <w:lvl w:ilvl="7" w:tplc="21704252">
      <w:start w:val="1"/>
      <w:numFmt w:val="bullet"/>
      <w:lvlText w:val=""/>
      <w:lvlJc w:val="left"/>
      <w:pPr>
        <w:ind w:left="860" w:hanging="360"/>
      </w:pPr>
      <w:rPr>
        <w:rFonts w:ascii="Symbol" w:hAnsi="Symbol"/>
      </w:rPr>
    </w:lvl>
    <w:lvl w:ilvl="8" w:tplc="CE5649AC">
      <w:start w:val="1"/>
      <w:numFmt w:val="bullet"/>
      <w:lvlText w:val=""/>
      <w:lvlJc w:val="left"/>
      <w:pPr>
        <w:ind w:left="860" w:hanging="360"/>
      </w:pPr>
      <w:rPr>
        <w:rFonts w:ascii="Symbol" w:hAnsi="Symbol"/>
      </w:rPr>
    </w:lvl>
  </w:abstractNum>
  <w:abstractNum w:abstractNumId="3" w15:restartNumberingAfterBreak="1">
    <w:nsid w:val="1C2C721E"/>
    <w:multiLevelType w:val="hybridMultilevel"/>
    <w:tmpl w:val="5A608FA8"/>
    <w:lvl w:ilvl="0" w:tplc="ED9C0736">
      <w:start w:val="1"/>
      <w:numFmt w:val="bullet"/>
      <w:lvlText w:val=""/>
      <w:lvlJc w:val="left"/>
      <w:pPr>
        <w:ind w:left="860" w:hanging="360"/>
      </w:pPr>
      <w:rPr>
        <w:rFonts w:ascii="Symbol" w:hAnsi="Symbol"/>
      </w:rPr>
    </w:lvl>
    <w:lvl w:ilvl="1" w:tplc="05645192">
      <w:start w:val="1"/>
      <w:numFmt w:val="bullet"/>
      <w:lvlText w:val=""/>
      <w:lvlJc w:val="left"/>
      <w:pPr>
        <w:ind w:left="860" w:hanging="360"/>
      </w:pPr>
      <w:rPr>
        <w:rFonts w:ascii="Symbol" w:hAnsi="Symbol"/>
      </w:rPr>
    </w:lvl>
    <w:lvl w:ilvl="2" w:tplc="C666E74A">
      <w:start w:val="1"/>
      <w:numFmt w:val="bullet"/>
      <w:lvlText w:val=""/>
      <w:lvlJc w:val="left"/>
      <w:pPr>
        <w:ind w:left="860" w:hanging="360"/>
      </w:pPr>
      <w:rPr>
        <w:rFonts w:ascii="Symbol" w:hAnsi="Symbol"/>
      </w:rPr>
    </w:lvl>
    <w:lvl w:ilvl="3" w:tplc="C1381A7A">
      <w:start w:val="1"/>
      <w:numFmt w:val="bullet"/>
      <w:lvlText w:val=""/>
      <w:lvlJc w:val="left"/>
      <w:pPr>
        <w:ind w:left="860" w:hanging="360"/>
      </w:pPr>
      <w:rPr>
        <w:rFonts w:ascii="Symbol" w:hAnsi="Symbol"/>
      </w:rPr>
    </w:lvl>
    <w:lvl w:ilvl="4" w:tplc="112287C0">
      <w:start w:val="1"/>
      <w:numFmt w:val="bullet"/>
      <w:lvlText w:val=""/>
      <w:lvlJc w:val="left"/>
      <w:pPr>
        <w:ind w:left="860" w:hanging="360"/>
      </w:pPr>
      <w:rPr>
        <w:rFonts w:ascii="Symbol" w:hAnsi="Symbol"/>
      </w:rPr>
    </w:lvl>
    <w:lvl w:ilvl="5" w:tplc="645A3072">
      <w:start w:val="1"/>
      <w:numFmt w:val="bullet"/>
      <w:lvlText w:val=""/>
      <w:lvlJc w:val="left"/>
      <w:pPr>
        <w:ind w:left="860" w:hanging="360"/>
      </w:pPr>
      <w:rPr>
        <w:rFonts w:ascii="Symbol" w:hAnsi="Symbol"/>
      </w:rPr>
    </w:lvl>
    <w:lvl w:ilvl="6" w:tplc="D584BEB4">
      <w:start w:val="1"/>
      <w:numFmt w:val="bullet"/>
      <w:lvlText w:val=""/>
      <w:lvlJc w:val="left"/>
      <w:pPr>
        <w:ind w:left="860" w:hanging="360"/>
      </w:pPr>
      <w:rPr>
        <w:rFonts w:ascii="Symbol" w:hAnsi="Symbol"/>
      </w:rPr>
    </w:lvl>
    <w:lvl w:ilvl="7" w:tplc="A68CC886">
      <w:start w:val="1"/>
      <w:numFmt w:val="bullet"/>
      <w:lvlText w:val=""/>
      <w:lvlJc w:val="left"/>
      <w:pPr>
        <w:ind w:left="860" w:hanging="360"/>
      </w:pPr>
      <w:rPr>
        <w:rFonts w:ascii="Symbol" w:hAnsi="Symbol"/>
      </w:rPr>
    </w:lvl>
    <w:lvl w:ilvl="8" w:tplc="3C06347C">
      <w:start w:val="1"/>
      <w:numFmt w:val="bullet"/>
      <w:lvlText w:val=""/>
      <w:lvlJc w:val="left"/>
      <w:pPr>
        <w:ind w:left="860" w:hanging="360"/>
      </w:pPr>
      <w:rPr>
        <w:rFonts w:ascii="Symbol" w:hAnsi="Symbol"/>
      </w:rPr>
    </w:lvl>
  </w:abstractNum>
  <w:abstractNum w:abstractNumId="4" w15:restartNumberingAfterBreak="1">
    <w:nsid w:val="1F6C19C5"/>
    <w:multiLevelType w:val="hybridMultilevel"/>
    <w:tmpl w:val="5ADAB4F0"/>
    <w:lvl w:ilvl="0" w:tplc="935490BE">
      <w:start w:val="1"/>
      <w:numFmt w:val="bullet"/>
      <w:lvlText w:val=""/>
      <w:lvlJc w:val="left"/>
      <w:pPr>
        <w:ind w:left="720" w:hanging="360"/>
      </w:pPr>
      <w:rPr>
        <w:rFonts w:ascii="Symbol" w:hAnsi="Symbol" w:hint="default"/>
      </w:rPr>
    </w:lvl>
    <w:lvl w:ilvl="1" w:tplc="66089848" w:tentative="1">
      <w:start w:val="1"/>
      <w:numFmt w:val="bullet"/>
      <w:lvlText w:val="o"/>
      <w:lvlJc w:val="left"/>
      <w:pPr>
        <w:ind w:left="1440" w:hanging="360"/>
      </w:pPr>
      <w:rPr>
        <w:rFonts w:ascii="Courier New" w:hAnsi="Courier New" w:cs="Courier New" w:hint="default"/>
      </w:rPr>
    </w:lvl>
    <w:lvl w:ilvl="2" w:tplc="6C58FC5C" w:tentative="1">
      <w:start w:val="1"/>
      <w:numFmt w:val="bullet"/>
      <w:lvlText w:val=""/>
      <w:lvlJc w:val="left"/>
      <w:pPr>
        <w:ind w:left="2160" w:hanging="360"/>
      </w:pPr>
      <w:rPr>
        <w:rFonts w:ascii="Wingdings" w:hAnsi="Wingdings" w:hint="default"/>
      </w:rPr>
    </w:lvl>
    <w:lvl w:ilvl="3" w:tplc="11764D30" w:tentative="1">
      <w:start w:val="1"/>
      <w:numFmt w:val="bullet"/>
      <w:lvlText w:val=""/>
      <w:lvlJc w:val="left"/>
      <w:pPr>
        <w:ind w:left="2880" w:hanging="360"/>
      </w:pPr>
      <w:rPr>
        <w:rFonts w:ascii="Symbol" w:hAnsi="Symbol" w:hint="default"/>
      </w:rPr>
    </w:lvl>
    <w:lvl w:ilvl="4" w:tplc="A8D8E4D0" w:tentative="1">
      <w:start w:val="1"/>
      <w:numFmt w:val="bullet"/>
      <w:lvlText w:val="o"/>
      <w:lvlJc w:val="left"/>
      <w:pPr>
        <w:ind w:left="3600" w:hanging="360"/>
      </w:pPr>
      <w:rPr>
        <w:rFonts w:ascii="Courier New" w:hAnsi="Courier New" w:cs="Courier New" w:hint="default"/>
      </w:rPr>
    </w:lvl>
    <w:lvl w:ilvl="5" w:tplc="AABA46F6" w:tentative="1">
      <w:start w:val="1"/>
      <w:numFmt w:val="bullet"/>
      <w:lvlText w:val=""/>
      <w:lvlJc w:val="left"/>
      <w:pPr>
        <w:ind w:left="4320" w:hanging="360"/>
      </w:pPr>
      <w:rPr>
        <w:rFonts w:ascii="Wingdings" w:hAnsi="Wingdings" w:hint="default"/>
      </w:rPr>
    </w:lvl>
    <w:lvl w:ilvl="6" w:tplc="DB420C04" w:tentative="1">
      <w:start w:val="1"/>
      <w:numFmt w:val="bullet"/>
      <w:lvlText w:val=""/>
      <w:lvlJc w:val="left"/>
      <w:pPr>
        <w:ind w:left="5040" w:hanging="360"/>
      </w:pPr>
      <w:rPr>
        <w:rFonts w:ascii="Symbol" w:hAnsi="Symbol" w:hint="default"/>
      </w:rPr>
    </w:lvl>
    <w:lvl w:ilvl="7" w:tplc="5D446896" w:tentative="1">
      <w:start w:val="1"/>
      <w:numFmt w:val="bullet"/>
      <w:lvlText w:val="o"/>
      <w:lvlJc w:val="left"/>
      <w:pPr>
        <w:ind w:left="5760" w:hanging="360"/>
      </w:pPr>
      <w:rPr>
        <w:rFonts w:ascii="Courier New" w:hAnsi="Courier New" w:cs="Courier New" w:hint="default"/>
      </w:rPr>
    </w:lvl>
    <w:lvl w:ilvl="8" w:tplc="A4E0CB4C" w:tentative="1">
      <w:start w:val="1"/>
      <w:numFmt w:val="bullet"/>
      <w:lvlText w:val=""/>
      <w:lvlJc w:val="left"/>
      <w:pPr>
        <w:ind w:left="6480" w:hanging="360"/>
      </w:pPr>
      <w:rPr>
        <w:rFonts w:ascii="Wingdings" w:hAnsi="Wingdings" w:hint="default"/>
      </w:rPr>
    </w:lvl>
  </w:abstractNum>
  <w:abstractNum w:abstractNumId="5" w15:restartNumberingAfterBreak="1">
    <w:nsid w:val="22FE31DB"/>
    <w:multiLevelType w:val="hybridMultilevel"/>
    <w:tmpl w:val="BFDE5DA0"/>
    <w:lvl w:ilvl="0" w:tplc="FE3016BA">
      <w:start w:val="1"/>
      <w:numFmt w:val="bullet"/>
      <w:lvlText w:val=""/>
      <w:lvlJc w:val="left"/>
      <w:pPr>
        <w:ind w:left="860" w:hanging="360"/>
      </w:pPr>
      <w:rPr>
        <w:rFonts w:ascii="Symbol" w:hAnsi="Symbol"/>
      </w:rPr>
    </w:lvl>
    <w:lvl w:ilvl="1" w:tplc="472601D6">
      <w:start w:val="1"/>
      <w:numFmt w:val="bullet"/>
      <w:lvlText w:val=""/>
      <w:lvlJc w:val="left"/>
      <w:pPr>
        <w:ind w:left="860" w:hanging="360"/>
      </w:pPr>
      <w:rPr>
        <w:rFonts w:ascii="Symbol" w:hAnsi="Symbol"/>
      </w:rPr>
    </w:lvl>
    <w:lvl w:ilvl="2" w:tplc="DEB0BEE6">
      <w:start w:val="1"/>
      <w:numFmt w:val="bullet"/>
      <w:lvlText w:val=""/>
      <w:lvlJc w:val="left"/>
      <w:pPr>
        <w:ind w:left="860" w:hanging="360"/>
      </w:pPr>
      <w:rPr>
        <w:rFonts w:ascii="Symbol" w:hAnsi="Symbol"/>
      </w:rPr>
    </w:lvl>
    <w:lvl w:ilvl="3" w:tplc="3238D8B6">
      <w:start w:val="1"/>
      <w:numFmt w:val="bullet"/>
      <w:lvlText w:val=""/>
      <w:lvlJc w:val="left"/>
      <w:pPr>
        <w:ind w:left="860" w:hanging="360"/>
      </w:pPr>
      <w:rPr>
        <w:rFonts w:ascii="Symbol" w:hAnsi="Symbol"/>
      </w:rPr>
    </w:lvl>
    <w:lvl w:ilvl="4" w:tplc="7CFC39C4">
      <w:start w:val="1"/>
      <w:numFmt w:val="bullet"/>
      <w:lvlText w:val=""/>
      <w:lvlJc w:val="left"/>
      <w:pPr>
        <w:ind w:left="860" w:hanging="360"/>
      </w:pPr>
      <w:rPr>
        <w:rFonts w:ascii="Symbol" w:hAnsi="Symbol"/>
      </w:rPr>
    </w:lvl>
    <w:lvl w:ilvl="5" w:tplc="7D721BE6">
      <w:start w:val="1"/>
      <w:numFmt w:val="bullet"/>
      <w:lvlText w:val=""/>
      <w:lvlJc w:val="left"/>
      <w:pPr>
        <w:ind w:left="860" w:hanging="360"/>
      </w:pPr>
      <w:rPr>
        <w:rFonts w:ascii="Symbol" w:hAnsi="Symbol"/>
      </w:rPr>
    </w:lvl>
    <w:lvl w:ilvl="6" w:tplc="A69AFD8C">
      <w:start w:val="1"/>
      <w:numFmt w:val="bullet"/>
      <w:lvlText w:val=""/>
      <w:lvlJc w:val="left"/>
      <w:pPr>
        <w:ind w:left="860" w:hanging="360"/>
      </w:pPr>
      <w:rPr>
        <w:rFonts w:ascii="Symbol" w:hAnsi="Symbol"/>
      </w:rPr>
    </w:lvl>
    <w:lvl w:ilvl="7" w:tplc="A6C8BB30">
      <w:start w:val="1"/>
      <w:numFmt w:val="bullet"/>
      <w:lvlText w:val=""/>
      <w:lvlJc w:val="left"/>
      <w:pPr>
        <w:ind w:left="860" w:hanging="360"/>
      </w:pPr>
      <w:rPr>
        <w:rFonts w:ascii="Symbol" w:hAnsi="Symbol"/>
      </w:rPr>
    </w:lvl>
    <w:lvl w:ilvl="8" w:tplc="B7D85BEC">
      <w:start w:val="1"/>
      <w:numFmt w:val="bullet"/>
      <w:lvlText w:val=""/>
      <w:lvlJc w:val="left"/>
      <w:pPr>
        <w:ind w:left="860" w:hanging="360"/>
      </w:pPr>
      <w:rPr>
        <w:rFonts w:ascii="Symbol" w:hAnsi="Symbol"/>
      </w:rPr>
    </w:lvl>
  </w:abstractNum>
  <w:abstractNum w:abstractNumId="6" w15:restartNumberingAfterBreak="1">
    <w:nsid w:val="238C767D"/>
    <w:multiLevelType w:val="hybridMultilevel"/>
    <w:tmpl w:val="E0B63648"/>
    <w:lvl w:ilvl="0" w:tplc="D1565302">
      <w:start w:val="1"/>
      <w:numFmt w:val="bullet"/>
      <w:lvlText w:val=""/>
      <w:lvlJc w:val="left"/>
      <w:pPr>
        <w:ind w:left="720" w:hanging="360"/>
      </w:pPr>
      <w:rPr>
        <w:rFonts w:ascii="Symbol" w:hAnsi="Symbol"/>
      </w:rPr>
    </w:lvl>
    <w:lvl w:ilvl="1" w:tplc="0046C4E0">
      <w:start w:val="1"/>
      <w:numFmt w:val="bullet"/>
      <w:lvlText w:val=""/>
      <w:lvlJc w:val="left"/>
      <w:pPr>
        <w:ind w:left="720" w:hanging="360"/>
      </w:pPr>
      <w:rPr>
        <w:rFonts w:ascii="Symbol" w:hAnsi="Symbol"/>
      </w:rPr>
    </w:lvl>
    <w:lvl w:ilvl="2" w:tplc="6B7021A6">
      <w:start w:val="1"/>
      <w:numFmt w:val="bullet"/>
      <w:lvlText w:val=""/>
      <w:lvlJc w:val="left"/>
      <w:pPr>
        <w:ind w:left="720" w:hanging="360"/>
      </w:pPr>
      <w:rPr>
        <w:rFonts w:ascii="Symbol" w:hAnsi="Symbol"/>
      </w:rPr>
    </w:lvl>
    <w:lvl w:ilvl="3" w:tplc="625020F8">
      <w:start w:val="1"/>
      <w:numFmt w:val="bullet"/>
      <w:lvlText w:val=""/>
      <w:lvlJc w:val="left"/>
      <w:pPr>
        <w:ind w:left="720" w:hanging="360"/>
      </w:pPr>
      <w:rPr>
        <w:rFonts w:ascii="Symbol" w:hAnsi="Symbol"/>
      </w:rPr>
    </w:lvl>
    <w:lvl w:ilvl="4" w:tplc="50BCC2E4">
      <w:start w:val="1"/>
      <w:numFmt w:val="bullet"/>
      <w:lvlText w:val=""/>
      <w:lvlJc w:val="left"/>
      <w:pPr>
        <w:ind w:left="720" w:hanging="360"/>
      </w:pPr>
      <w:rPr>
        <w:rFonts w:ascii="Symbol" w:hAnsi="Symbol"/>
      </w:rPr>
    </w:lvl>
    <w:lvl w:ilvl="5" w:tplc="327E656A">
      <w:start w:val="1"/>
      <w:numFmt w:val="bullet"/>
      <w:lvlText w:val=""/>
      <w:lvlJc w:val="left"/>
      <w:pPr>
        <w:ind w:left="720" w:hanging="360"/>
      </w:pPr>
      <w:rPr>
        <w:rFonts w:ascii="Symbol" w:hAnsi="Symbol"/>
      </w:rPr>
    </w:lvl>
    <w:lvl w:ilvl="6" w:tplc="283010BA">
      <w:start w:val="1"/>
      <w:numFmt w:val="bullet"/>
      <w:lvlText w:val=""/>
      <w:lvlJc w:val="left"/>
      <w:pPr>
        <w:ind w:left="720" w:hanging="360"/>
      </w:pPr>
      <w:rPr>
        <w:rFonts w:ascii="Symbol" w:hAnsi="Symbol"/>
      </w:rPr>
    </w:lvl>
    <w:lvl w:ilvl="7" w:tplc="ECB80588">
      <w:start w:val="1"/>
      <w:numFmt w:val="bullet"/>
      <w:lvlText w:val=""/>
      <w:lvlJc w:val="left"/>
      <w:pPr>
        <w:ind w:left="720" w:hanging="360"/>
      </w:pPr>
      <w:rPr>
        <w:rFonts w:ascii="Symbol" w:hAnsi="Symbol"/>
      </w:rPr>
    </w:lvl>
    <w:lvl w:ilvl="8" w:tplc="A1D86B0C">
      <w:start w:val="1"/>
      <w:numFmt w:val="bullet"/>
      <w:lvlText w:val=""/>
      <w:lvlJc w:val="left"/>
      <w:pPr>
        <w:ind w:left="720" w:hanging="360"/>
      </w:pPr>
      <w:rPr>
        <w:rFonts w:ascii="Symbol" w:hAnsi="Symbol"/>
      </w:rPr>
    </w:lvl>
  </w:abstractNum>
  <w:abstractNum w:abstractNumId="7" w15:restartNumberingAfterBreak="1">
    <w:nsid w:val="296366A0"/>
    <w:multiLevelType w:val="hybridMultilevel"/>
    <w:tmpl w:val="C944CA9A"/>
    <w:lvl w:ilvl="0" w:tplc="CC5EE202">
      <w:start w:val="1"/>
      <w:numFmt w:val="bullet"/>
      <w:lvlText w:val=""/>
      <w:lvlJc w:val="left"/>
      <w:pPr>
        <w:ind w:left="720" w:hanging="360"/>
      </w:pPr>
      <w:rPr>
        <w:rFonts w:ascii="Symbol" w:hAnsi="Symbol"/>
      </w:rPr>
    </w:lvl>
    <w:lvl w:ilvl="1" w:tplc="E7007BCC">
      <w:start w:val="1"/>
      <w:numFmt w:val="bullet"/>
      <w:lvlText w:val=""/>
      <w:lvlJc w:val="left"/>
      <w:pPr>
        <w:ind w:left="720" w:hanging="360"/>
      </w:pPr>
      <w:rPr>
        <w:rFonts w:ascii="Symbol" w:hAnsi="Symbol"/>
      </w:rPr>
    </w:lvl>
    <w:lvl w:ilvl="2" w:tplc="C1E04C56">
      <w:start w:val="1"/>
      <w:numFmt w:val="bullet"/>
      <w:lvlText w:val=""/>
      <w:lvlJc w:val="left"/>
      <w:pPr>
        <w:ind w:left="720" w:hanging="360"/>
      </w:pPr>
      <w:rPr>
        <w:rFonts w:ascii="Symbol" w:hAnsi="Symbol"/>
      </w:rPr>
    </w:lvl>
    <w:lvl w:ilvl="3" w:tplc="FD647A32">
      <w:start w:val="1"/>
      <w:numFmt w:val="bullet"/>
      <w:lvlText w:val=""/>
      <w:lvlJc w:val="left"/>
      <w:pPr>
        <w:ind w:left="720" w:hanging="360"/>
      </w:pPr>
      <w:rPr>
        <w:rFonts w:ascii="Symbol" w:hAnsi="Symbol"/>
      </w:rPr>
    </w:lvl>
    <w:lvl w:ilvl="4" w:tplc="5AD29AE2">
      <w:start w:val="1"/>
      <w:numFmt w:val="bullet"/>
      <w:lvlText w:val=""/>
      <w:lvlJc w:val="left"/>
      <w:pPr>
        <w:ind w:left="720" w:hanging="360"/>
      </w:pPr>
      <w:rPr>
        <w:rFonts w:ascii="Symbol" w:hAnsi="Symbol"/>
      </w:rPr>
    </w:lvl>
    <w:lvl w:ilvl="5" w:tplc="6DBE8BC4">
      <w:start w:val="1"/>
      <w:numFmt w:val="bullet"/>
      <w:lvlText w:val=""/>
      <w:lvlJc w:val="left"/>
      <w:pPr>
        <w:ind w:left="720" w:hanging="360"/>
      </w:pPr>
      <w:rPr>
        <w:rFonts w:ascii="Symbol" w:hAnsi="Symbol"/>
      </w:rPr>
    </w:lvl>
    <w:lvl w:ilvl="6" w:tplc="4BF2E4A4">
      <w:start w:val="1"/>
      <w:numFmt w:val="bullet"/>
      <w:lvlText w:val=""/>
      <w:lvlJc w:val="left"/>
      <w:pPr>
        <w:ind w:left="720" w:hanging="360"/>
      </w:pPr>
      <w:rPr>
        <w:rFonts w:ascii="Symbol" w:hAnsi="Symbol"/>
      </w:rPr>
    </w:lvl>
    <w:lvl w:ilvl="7" w:tplc="F182A948">
      <w:start w:val="1"/>
      <w:numFmt w:val="bullet"/>
      <w:lvlText w:val=""/>
      <w:lvlJc w:val="left"/>
      <w:pPr>
        <w:ind w:left="720" w:hanging="360"/>
      </w:pPr>
      <w:rPr>
        <w:rFonts w:ascii="Symbol" w:hAnsi="Symbol"/>
      </w:rPr>
    </w:lvl>
    <w:lvl w:ilvl="8" w:tplc="B412A9CA">
      <w:start w:val="1"/>
      <w:numFmt w:val="bullet"/>
      <w:lvlText w:val=""/>
      <w:lvlJc w:val="left"/>
      <w:pPr>
        <w:ind w:left="720" w:hanging="360"/>
      </w:pPr>
      <w:rPr>
        <w:rFonts w:ascii="Symbol" w:hAnsi="Symbol"/>
      </w:rPr>
    </w:lvl>
  </w:abstractNum>
  <w:abstractNum w:abstractNumId="8" w15:restartNumberingAfterBreak="1">
    <w:nsid w:val="2A5D79A9"/>
    <w:multiLevelType w:val="hybridMultilevel"/>
    <w:tmpl w:val="8D0A233E"/>
    <w:lvl w:ilvl="0" w:tplc="D96A662C">
      <w:start w:val="1"/>
      <w:numFmt w:val="bullet"/>
      <w:lvlText w:val=""/>
      <w:lvlJc w:val="left"/>
      <w:pPr>
        <w:tabs>
          <w:tab w:val="num" w:pos="360"/>
        </w:tabs>
        <w:ind w:left="360" w:hanging="360"/>
      </w:pPr>
      <w:rPr>
        <w:rFonts w:ascii="Symbol" w:hAnsi="Symbol" w:cs="Times New Roman" w:hint="default"/>
        <w:color w:val="auto"/>
      </w:rPr>
    </w:lvl>
    <w:lvl w:ilvl="1" w:tplc="FFC8580A">
      <w:start w:val="1"/>
      <w:numFmt w:val="bullet"/>
      <w:lvlText w:val=""/>
      <w:lvlJc w:val="left"/>
      <w:pPr>
        <w:ind w:left="1800" w:hanging="360"/>
      </w:pPr>
      <w:rPr>
        <w:rFonts w:ascii="Symbol" w:hAnsi="Symbol" w:hint="default"/>
      </w:rPr>
    </w:lvl>
    <w:lvl w:ilvl="2" w:tplc="D5965946" w:tentative="1">
      <w:start w:val="1"/>
      <w:numFmt w:val="bullet"/>
      <w:lvlText w:val=""/>
      <w:lvlJc w:val="left"/>
      <w:pPr>
        <w:tabs>
          <w:tab w:val="num" w:pos="2520"/>
        </w:tabs>
        <w:ind w:left="2520" w:hanging="360"/>
      </w:pPr>
      <w:rPr>
        <w:rFonts w:ascii="Wingdings" w:hAnsi="Wingdings" w:hint="default"/>
      </w:rPr>
    </w:lvl>
    <w:lvl w:ilvl="3" w:tplc="64741F26" w:tentative="1">
      <w:start w:val="1"/>
      <w:numFmt w:val="bullet"/>
      <w:lvlText w:val=""/>
      <w:lvlJc w:val="left"/>
      <w:pPr>
        <w:tabs>
          <w:tab w:val="num" w:pos="3240"/>
        </w:tabs>
        <w:ind w:left="3240" w:hanging="360"/>
      </w:pPr>
      <w:rPr>
        <w:rFonts w:ascii="Symbol" w:hAnsi="Symbol" w:hint="default"/>
      </w:rPr>
    </w:lvl>
    <w:lvl w:ilvl="4" w:tplc="4A1C932E" w:tentative="1">
      <w:start w:val="1"/>
      <w:numFmt w:val="bullet"/>
      <w:lvlText w:val="o"/>
      <w:lvlJc w:val="left"/>
      <w:pPr>
        <w:tabs>
          <w:tab w:val="num" w:pos="3960"/>
        </w:tabs>
        <w:ind w:left="3960" w:hanging="360"/>
      </w:pPr>
      <w:rPr>
        <w:rFonts w:ascii="Courier New" w:hAnsi="Courier New" w:cs="Courier New" w:hint="default"/>
      </w:rPr>
    </w:lvl>
    <w:lvl w:ilvl="5" w:tplc="D60048EC" w:tentative="1">
      <w:start w:val="1"/>
      <w:numFmt w:val="bullet"/>
      <w:lvlText w:val=""/>
      <w:lvlJc w:val="left"/>
      <w:pPr>
        <w:tabs>
          <w:tab w:val="num" w:pos="4680"/>
        </w:tabs>
        <w:ind w:left="4680" w:hanging="360"/>
      </w:pPr>
      <w:rPr>
        <w:rFonts w:ascii="Wingdings" w:hAnsi="Wingdings" w:hint="default"/>
      </w:rPr>
    </w:lvl>
    <w:lvl w:ilvl="6" w:tplc="FF48F6E0" w:tentative="1">
      <w:start w:val="1"/>
      <w:numFmt w:val="bullet"/>
      <w:lvlText w:val=""/>
      <w:lvlJc w:val="left"/>
      <w:pPr>
        <w:tabs>
          <w:tab w:val="num" w:pos="5400"/>
        </w:tabs>
        <w:ind w:left="5400" w:hanging="360"/>
      </w:pPr>
      <w:rPr>
        <w:rFonts w:ascii="Symbol" w:hAnsi="Symbol" w:hint="default"/>
      </w:rPr>
    </w:lvl>
    <w:lvl w:ilvl="7" w:tplc="82A0A8C2" w:tentative="1">
      <w:start w:val="1"/>
      <w:numFmt w:val="bullet"/>
      <w:lvlText w:val="o"/>
      <w:lvlJc w:val="left"/>
      <w:pPr>
        <w:tabs>
          <w:tab w:val="num" w:pos="6120"/>
        </w:tabs>
        <w:ind w:left="6120" w:hanging="360"/>
      </w:pPr>
      <w:rPr>
        <w:rFonts w:ascii="Courier New" w:hAnsi="Courier New" w:cs="Courier New" w:hint="default"/>
      </w:rPr>
    </w:lvl>
    <w:lvl w:ilvl="8" w:tplc="838AA940"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1">
    <w:nsid w:val="347E79C7"/>
    <w:multiLevelType w:val="hybridMultilevel"/>
    <w:tmpl w:val="370C378C"/>
    <w:lvl w:ilvl="0" w:tplc="335A5046">
      <w:start w:val="1"/>
      <w:numFmt w:val="bullet"/>
      <w:lvlText w:val=""/>
      <w:lvlJc w:val="left"/>
      <w:pPr>
        <w:ind w:left="720" w:hanging="360"/>
      </w:pPr>
      <w:rPr>
        <w:rFonts w:ascii="Symbol" w:hAnsi="Symbol"/>
      </w:rPr>
    </w:lvl>
    <w:lvl w:ilvl="1" w:tplc="F1F29740">
      <w:start w:val="1"/>
      <w:numFmt w:val="bullet"/>
      <w:lvlText w:val=""/>
      <w:lvlJc w:val="left"/>
      <w:pPr>
        <w:ind w:left="720" w:hanging="360"/>
      </w:pPr>
      <w:rPr>
        <w:rFonts w:ascii="Symbol" w:hAnsi="Symbol"/>
      </w:rPr>
    </w:lvl>
    <w:lvl w:ilvl="2" w:tplc="E9F04A22">
      <w:start w:val="1"/>
      <w:numFmt w:val="bullet"/>
      <w:lvlText w:val=""/>
      <w:lvlJc w:val="left"/>
      <w:pPr>
        <w:ind w:left="720" w:hanging="360"/>
      </w:pPr>
      <w:rPr>
        <w:rFonts w:ascii="Symbol" w:hAnsi="Symbol"/>
      </w:rPr>
    </w:lvl>
    <w:lvl w:ilvl="3" w:tplc="51EAFE48">
      <w:start w:val="1"/>
      <w:numFmt w:val="bullet"/>
      <w:lvlText w:val=""/>
      <w:lvlJc w:val="left"/>
      <w:pPr>
        <w:ind w:left="720" w:hanging="360"/>
      </w:pPr>
      <w:rPr>
        <w:rFonts w:ascii="Symbol" w:hAnsi="Symbol"/>
      </w:rPr>
    </w:lvl>
    <w:lvl w:ilvl="4" w:tplc="B9D0E65A">
      <w:start w:val="1"/>
      <w:numFmt w:val="bullet"/>
      <w:lvlText w:val=""/>
      <w:lvlJc w:val="left"/>
      <w:pPr>
        <w:ind w:left="720" w:hanging="360"/>
      </w:pPr>
      <w:rPr>
        <w:rFonts w:ascii="Symbol" w:hAnsi="Symbol"/>
      </w:rPr>
    </w:lvl>
    <w:lvl w:ilvl="5" w:tplc="AA2E439A">
      <w:start w:val="1"/>
      <w:numFmt w:val="bullet"/>
      <w:lvlText w:val=""/>
      <w:lvlJc w:val="left"/>
      <w:pPr>
        <w:ind w:left="720" w:hanging="360"/>
      </w:pPr>
      <w:rPr>
        <w:rFonts w:ascii="Symbol" w:hAnsi="Symbol"/>
      </w:rPr>
    </w:lvl>
    <w:lvl w:ilvl="6" w:tplc="FEFE0584">
      <w:start w:val="1"/>
      <w:numFmt w:val="bullet"/>
      <w:lvlText w:val=""/>
      <w:lvlJc w:val="left"/>
      <w:pPr>
        <w:ind w:left="720" w:hanging="360"/>
      </w:pPr>
      <w:rPr>
        <w:rFonts w:ascii="Symbol" w:hAnsi="Symbol"/>
      </w:rPr>
    </w:lvl>
    <w:lvl w:ilvl="7" w:tplc="EF32EF56">
      <w:start w:val="1"/>
      <w:numFmt w:val="bullet"/>
      <w:lvlText w:val=""/>
      <w:lvlJc w:val="left"/>
      <w:pPr>
        <w:ind w:left="720" w:hanging="360"/>
      </w:pPr>
      <w:rPr>
        <w:rFonts w:ascii="Symbol" w:hAnsi="Symbol"/>
      </w:rPr>
    </w:lvl>
    <w:lvl w:ilvl="8" w:tplc="74AAFC58">
      <w:start w:val="1"/>
      <w:numFmt w:val="bullet"/>
      <w:lvlText w:val=""/>
      <w:lvlJc w:val="left"/>
      <w:pPr>
        <w:ind w:left="720" w:hanging="360"/>
      </w:pPr>
      <w:rPr>
        <w:rFonts w:ascii="Symbol" w:hAnsi="Symbol"/>
      </w:rPr>
    </w:lvl>
  </w:abstractNum>
  <w:abstractNum w:abstractNumId="10" w15:restartNumberingAfterBreak="1">
    <w:nsid w:val="36C271B1"/>
    <w:multiLevelType w:val="hybridMultilevel"/>
    <w:tmpl w:val="DC3C6E20"/>
    <w:lvl w:ilvl="0" w:tplc="C80C2762">
      <w:start w:val="1"/>
      <w:numFmt w:val="bullet"/>
      <w:lvlText w:val=""/>
      <w:lvlJc w:val="left"/>
      <w:pPr>
        <w:ind w:left="720" w:hanging="360"/>
      </w:pPr>
      <w:rPr>
        <w:rFonts w:ascii="Symbol" w:hAnsi="Symbol" w:hint="default"/>
      </w:rPr>
    </w:lvl>
    <w:lvl w:ilvl="1" w:tplc="522A6FCE">
      <w:start w:val="1"/>
      <w:numFmt w:val="bullet"/>
      <w:lvlText w:val="o"/>
      <w:lvlJc w:val="left"/>
      <w:pPr>
        <w:ind w:left="1440" w:hanging="360"/>
      </w:pPr>
      <w:rPr>
        <w:rFonts w:ascii="Courier New" w:hAnsi="Courier New" w:cs="Courier New" w:hint="default"/>
      </w:rPr>
    </w:lvl>
    <w:lvl w:ilvl="2" w:tplc="CBE820A0">
      <w:start w:val="1"/>
      <w:numFmt w:val="bullet"/>
      <w:lvlText w:val=""/>
      <w:lvlJc w:val="left"/>
      <w:pPr>
        <w:ind w:left="2160" w:hanging="360"/>
      </w:pPr>
      <w:rPr>
        <w:rFonts w:ascii="Wingdings" w:hAnsi="Wingdings" w:hint="default"/>
      </w:rPr>
    </w:lvl>
    <w:lvl w:ilvl="3" w:tplc="0FD839B6">
      <w:start w:val="1"/>
      <w:numFmt w:val="bullet"/>
      <w:lvlText w:val=""/>
      <w:lvlJc w:val="left"/>
      <w:pPr>
        <w:ind w:left="2880" w:hanging="360"/>
      </w:pPr>
      <w:rPr>
        <w:rFonts w:ascii="Symbol" w:hAnsi="Symbol" w:hint="default"/>
      </w:rPr>
    </w:lvl>
    <w:lvl w:ilvl="4" w:tplc="70E45D12">
      <w:start w:val="1"/>
      <w:numFmt w:val="bullet"/>
      <w:lvlText w:val="o"/>
      <w:lvlJc w:val="left"/>
      <w:pPr>
        <w:ind w:left="3600" w:hanging="360"/>
      </w:pPr>
      <w:rPr>
        <w:rFonts w:ascii="Courier New" w:hAnsi="Courier New" w:cs="Courier New" w:hint="default"/>
      </w:rPr>
    </w:lvl>
    <w:lvl w:ilvl="5" w:tplc="F7B0C316">
      <w:start w:val="1"/>
      <w:numFmt w:val="bullet"/>
      <w:lvlText w:val=""/>
      <w:lvlJc w:val="left"/>
      <w:pPr>
        <w:ind w:left="4320" w:hanging="360"/>
      </w:pPr>
      <w:rPr>
        <w:rFonts w:ascii="Wingdings" w:hAnsi="Wingdings" w:hint="default"/>
      </w:rPr>
    </w:lvl>
    <w:lvl w:ilvl="6" w:tplc="C45C764C">
      <w:start w:val="1"/>
      <w:numFmt w:val="bullet"/>
      <w:lvlText w:val=""/>
      <w:lvlJc w:val="left"/>
      <w:pPr>
        <w:ind w:left="5040" w:hanging="360"/>
      </w:pPr>
      <w:rPr>
        <w:rFonts w:ascii="Symbol" w:hAnsi="Symbol" w:hint="default"/>
      </w:rPr>
    </w:lvl>
    <w:lvl w:ilvl="7" w:tplc="E6909E64">
      <w:start w:val="1"/>
      <w:numFmt w:val="bullet"/>
      <w:lvlText w:val="o"/>
      <w:lvlJc w:val="left"/>
      <w:pPr>
        <w:ind w:left="5760" w:hanging="360"/>
      </w:pPr>
      <w:rPr>
        <w:rFonts w:ascii="Courier New" w:hAnsi="Courier New" w:cs="Courier New" w:hint="default"/>
      </w:rPr>
    </w:lvl>
    <w:lvl w:ilvl="8" w:tplc="DCCAB12C">
      <w:start w:val="1"/>
      <w:numFmt w:val="bullet"/>
      <w:lvlText w:val=""/>
      <w:lvlJc w:val="left"/>
      <w:pPr>
        <w:ind w:left="6480" w:hanging="360"/>
      </w:pPr>
      <w:rPr>
        <w:rFonts w:ascii="Wingdings" w:hAnsi="Wingdings" w:hint="default"/>
      </w:rPr>
    </w:lvl>
  </w:abstractNum>
  <w:abstractNum w:abstractNumId="11" w15:restartNumberingAfterBreak="1">
    <w:nsid w:val="3CA54D2F"/>
    <w:multiLevelType w:val="hybridMultilevel"/>
    <w:tmpl w:val="B1A0C6AA"/>
    <w:lvl w:ilvl="0" w:tplc="E0860734">
      <w:start w:val="1"/>
      <w:numFmt w:val="bullet"/>
      <w:lvlText w:val=""/>
      <w:lvlJc w:val="left"/>
      <w:pPr>
        <w:tabs>
          <w:tab w:val="num" w:pos="720"/>
        </w:tabs>
        <w:ind w:left="720" w:hanging="360"/>
      </w:pPr>
      <w:rPr>
        <w:rFonts w:ascii="Symbol" w:hAnsi="Symbol" w:hint="default"/>
        <w:color w:val="auto"/>
      </w:rPr>
    </w:lvl>
    <w:lvl w:ilvl="1" w:tplc="9E92C110" w:tentative="1">
      <w:start w:val="1"/>
      <w:numFmt w:val="bullet"/>
      <w:lvlText w:val="o"/>
      <w:lvlJc w:val="left"/>
      <w:pPr>
        <w:ind w:left="1440" w:hanging="360"/>
      </w:pPr>
      <w:rPr>
        <w:rFonts w:ascii="Courier New" w:hAnsi="Courier New" w:cs="Courier New" w:hint="default"/>
      </w:rPr>
    </w:lvl>
    <w:lvl w:ilvl="2" w:tplc="25B28C56" w:tentative="1">
      <w:start w:val="1"/>
      <w:numFmt w:val="bullet"/>
      <w:lvlText w:val=""/>
      <w:lvlJc w:val="left"/>
      <w:pPr>
        <w:ind w:left="2160" w:hanging="360"/>
      </w:pPr>
      <w:rPr>
        <w:rFonts w:ascii="Wingdings" w:hAnsi="Wingdings" w:hint="default"/>
      </w:rPr>
    </w:lvl>
    <w:lvl w:ilvl="3" w:tplc="484E5682" w:tentative="1">
      <w:start w:val="1"/>
      <w:numFmt w:val="bullet"/>
      <w:lvlText w:val=""/>
      <w:lvlJc w:val="left"/>
      <w:pPr>
        <w:ind w:left="2880" w:hanging="360"/>
      </w:pPr>
      <w:rPr>
        <w:rFonts w:ascii="Symbol" w:hAnsi="Symbol" w:hint="default"/>
      </w:rPr>
    </w:lvl>
    <w:lvl w:ilvl="4" w:tplc="342A95E2" w:tentative="1">
      <w:start w:val="1"/>
      <w:numFmt w:val="bullet"/>
      <w:lvlText w:val="o"/>
      <w:lvlJc w:val="left"/>
      <w:pPr>
        <w:ind w:left="3600" w:hanging="360"/>
      </w:pPr>
      <w:rPr>
        <w:rFonts w:ascii="Courier New" w:hAnsi="Courier New" w:cs="Courier New" w:hint="default"/>
      </w:rPr>
    </w:lvl>
    <w:lvl w:ilvl="5" w:tplc="70C6CADC" w:tentative="1">
      <w:start w:val="1"/>
      <w:numFmt w:val="bullet"/>
      <w:lvlText w:val=""/>
      <w:lvlJc w:val="left"/>
      <w:pPr>
        <w:ind w:left="4320" w:hanging="360"/>
      </w:pPr>
      <w:rPr>
        <w:rFonts w:ascii="Wingdings" w:hAnsi="Wingdings" w:hint="default"/>
      </w:rPr>
    </w:lvl>
    <w:lvl w:ilvl="6" w:tplc="F920FBB6" w:tentative="1">
      <w:start w:val="1"/>
      <w:numFmt w:val="bullet"/>
      <w:lvlText w:val=""/>
      <w:lvlJc w:val="left"/>
      <w:pPr>
        <w:ind w:left="5040" w:hanging="360"/>
      </w:pPr>
      <w:rPr>
        <w:rFonts w:ascii="Symbol" w:hAnsi="Symbol" w:hint="default"/>
      </w:rPr>
    </w:lvl>
    <w:lvl w:ilvl="7" w:tplc="0F6E5276" w:tentative="1">
      <w:start w:val="1"/>
      <w:numFmt w:val="bullet"/>
      <w:lvlText w:val="o"/>
      <w:lvlJc w:val="left"/>
      <w:pPr>
        <w:ind w:left="5760" w:hanging="360"/>
      </w:pPr>
      <w:rPr>
        <w:rFonts w:ascii="Courier New" w:hAnsi="Courier New" w:cs="Courier New" w:hint="default"/>
      </w:rPr>
    </w:lvl>
    <w:lvl w:ilvl="8" w:tplc="0EDC5322" w:tentative="1">
      <w:start w:val="1"/>
      <w:numFmt w:val="bullet"/>
      <w:lvlText w:val=""/>
      <w:lvlJc w:val="left"/>
      <w:pPr>
        <w:ind w:left="6480" w:hanging="360"/>
      </w:pPr>
      <w:rPr>
        <w:rFonts w:ascii="Wingdings" w:hAnsi="Wingdings" w:hint="default"/>
      </w:rPr>
    </w:lvl>
  </w:abstractNum>
  <w:abstractNum w:abstractNumId="12" w15:restartNumberingAfterBreak="1">
    <w:nsid w:val="3E3243E3"/>
    <w:multiLevelType w:val="hybridMultilevel"/>
    <w:tmpl w:val="53C2A20C"/>
    <w:lvl w:ilvl="0" w:tplc="72602E94">
      <w:start w:val="1"/>
      <w:numFmt w:val="bullet"/>
      <w:lvlText w:val=""/>
      <w:lvlJc w:val="left"/>
      <w:pPr>
        <w:ind w:left="720" w:hanging="360"/>
      </w:pPr>
      <w:rPr>
        <w:rFonts w:ascii="Symbol" w:hAnsi="Symbol" w:hint="default"/>
      </w:rPr>
    </w:lvl>
    <w:lvl w:ilvl="1" w:tplc="4B161F20" w:tentative="1">
      <w:start w:val="1"/>
      <w:numFmt w:val="bullet"/>
      <w:lvlText w:val="o"/>
      <w:lvlJc w:val="left"/>
      <w:pPr>
        <w:ind w:left="1440" w:hanging="360"/>
      </w:pPr>
      <w:rPr>
        <w:rFonts w:ascii="Courier New" w:hAnsi="Courier New" w:cs="Courier New" w:hint="default"/>
      </w:rPr>
    </w:lvl>
    <w:lvl w:ilvl="2" w:tplc="861694CE" w:tentative="1">
      <w:start w:val="1"/>
      <w:numFmt w:val="bullet"/>
      <w:lvlText w:val=""/>
      <w:lvlJc w:val="left"/>
      <w:pPr>
        <w:ind w:left="2160" w:hanging="360"/>
      </w:pPr>
      <w:rPr>
        <w:rFonts w:ascii="Wingdings" w:hAnsi="Wingdings" w:hint="default"/>
      </w:rPr>
    </w:lvl>
    <w:lvl w:ilvl="3" w:tplc="4F7E225A" w:tentative="1">
      <w:start w:val="1"/>
      <w:numFmt w:val="bullet"/>
      <w:lvlText w:val=""/>
      <w:lvlJc w:val="left"/>
      <w:pPr>
        <w:ind w:left="2880" w:hanging="360"/>
      </w:pPr>
      <w:rPr>
        <w:rFonts w:ascii="Symbol" w:hAnsi="Symbol" w:hint="default"/>
      </w:rPr>
    </w:lvl>
    <w:lvl w:ilvl="4" w:tplc="2320FD12" w:tentative="1">
      <w:start w:val="1"/>
      <w:numFmt w:val="bullet"/>
      <w:lvlText w:val="o"/>
      <w:lvlJc w:val="left"/>
      <w:pPr>
        <w:ind w:left="3600" w:hanging="360"/>
      </w:pPr>
      <w:rPr>
        <w:rFonts w:ascii="Courier New" w:hAnsi="Courier New" w:cs="Courier New" w:hint="default"/>
      </w:rPr>
    </w:lvl>
    <w:lvl w:ilvl="5" w:tplc="48FE8EAA" w:tentative="1">
      <w:start w:val="1"/>
      <w:numFmt w:val="bullet"/>
      <w:lvlText w:val=""/>
      <w:lvlJc w:val="left"/>
      <w:pPr>
        <w:ind w:left="4320" w:hanging="360"/>
      </w:pPr>
      <w:rPr>
        <w:rFonts w:ascii="Wingdings" w:hAnsi="Wingdings" w:hint="default"/>
      </w:rPr>
    </w:lvl>
    <w:lvl w:ilvl="6" w:tplc="91284B86" w:tentative="1">
      <w:start w:val="1"/>
      <w:numFmt w:val="bullet"/>
      <w:lvlText w:val=""/>
      <w:lvlJc w:val="left"/>
      <w:pPr>
        <w:ind w:left="5040" w:hanging="360"/>
      </w:pPr>
      <w:rPr>
        <w:rFonts w:ascii="Symbol" w:hAnsi="Symbol" w:hint="default"/>
      </w:rPr>
    </w:lvl>
    <w:lvl w:ilvl="7" w:tplc="C0783DCE" w:tentative="1">
      <w:start w:val="1"/>
      <w:numFmt w:val="bullet"/>
      <w:lvlText w:val="o"/>
      <w:lvlJc w:val="left"/>
      <w:pPr>
        <w:ind w:left="5760" w:hanging="360"/>
      </w:pPr>
      <w:rPr>
        <w:rFonts w:ascii="Courier New" w:hAnsi="Courier New" w:cs="Courier New" w:hint="default"/>
      </w:rPr>
    </w:lvl>
    <w:lvl w:ilvl="8" w:tplc="559A72B4" w:tentative="1">
      <w:start w:val="1"/>
      <w:numFmt w:val="bullet"/>
      <w:lvlText w:val=""/>
      <w:lvlJc w:val="left"/>
      <w:pPr>
        <w:ind w:left="6480" w:hanging="360"/>
      </w:pPr>
      <w:rPr>
        <w:rFonts w:ascii="Wingdings" w:hAnsi="Wingdings" w:hint="default"/>
      </w:rPr>
    </w:lvl>
  </w:abstractNum>
  <w:abstractNum w:abstractNumId="13" w15:restartNumberingAfterBreak="1">
    <w:nsid w:val="3FEE3D6A"/>
    <w:multiLevelType w:val="hybridMultilevel"/>
    <w:tmpl w:val="ADF86D96"/>
    <w:lvl w:ilvl="0" w:tplc="198C887C">
      <w:start w:val="1"/>
      <w:numFmt w:val="decimal"/>
      <w:pStyle w:val="ListNumbered"/>
      <w:lvlText w:val="%1."/>
      <w:lvlJc w:val="left"/>
      <w:pPr>
        <w:tabs>
          <w:tab w:val="num" w:pos="648"/>
        </w:tabs>
        <w:ind w:left="648" w:hanging="360"/>
      </w:pPr>
      <w:rPr>
        <w:rFonts w:hint="default"/>
      </w:rPr>
    </w:lvl>
    <w:lvl w:ilvl="1" w:tplc="A690684E" w:tentative="1">
      <w:start w:val="1"/>
      <w:numFmt w:val="lowerLetter"/>
      <w:lvlText w:val="%2."/>
      <w:lvlJc w:val="left"/>
      <w:pPr>
        <w:tabs>
          <w:tab w:val="num" w:pos="1440"/>
        </w:tabs>
        <w:ind w:left="1440" w:hanging="360"/>
      </w:pPr>
    </w:lvl>
    <w:lvl w:ilvl="2" w:tplc="E320C750" w:tentative="1">
      <w:start w:val="1"/>
      <w:numFmt w:val="lowerRoman"/>
      <w:lvlText w:val="%3."/>
      <w:lvlJc w:val="right"/>
      <w:pPr>
        <w:tabs>
          <w:tab w:val="num" w:pos="2160"/>
        </w:tabs>
        <w:ind w:left="2160" w:hanging="180"/>
      </w:pPr>
    </w:lvl>
    <w:lvl w:ilvl="3" w:tplc="EFE4B1F0" w:tentative="1">
      <w:start w:val="1"/>
      <w:numFmt w:val="decimal"/>
      <w:lvlText w:val="%4."/>
      <w:lvlJc w:val="left"/>
      <w:pPr>
        <w:tabs>
          <w:tab w:val="num" w:pos="2880"/>
        </w:tabs>
        <w:ind w:left="2880" w:hanging="360"/>
      </w:pPr>
    </w:lvl>
    <w:lvl w:ilvl="4" w:tplc="C4440D8E" w:tentative="1">
      <w:start w:val="1"/>
      <w:numFmt w:val="lowerLetter"/>
      <w:lvlText w:val="%5."/>
      <w:lvlJc w:val="left"/>
      <w:pPr>
        <w:tabs>
          <w:tab w:val="num" w:pos="3600"/>
        </w:tabs>
        <w:ind w:left="3600" w:hanging="360"/>
      </w:pPr>
    </w:lvl>
    <w:lvl w:ilvl="5" w:tplc="6352B560" w:tentative="1">
      <w:start w:val="1"/>
      <w:numFmt w:val="lowerRoman"/>
      <w:lvlText w:val="%6."/>
      <w:lvlJc w:val="right"/>
      <w:pPr>
        <w:tabs>
          <w:tab w:val="num" w:pos="4320"/>
        </w:tabs>
        <w:ind w:left="4320" w:hanging="180"/>
      </w:pPr>
    </w:lvl>
    <w:lvl w:ilvl="6" w:tplc="C13A5CC0" w:tentative="1">
      <w:start w:val="1"/>
      <w:numFmt w:val="decimal"/>
      <w:lvlText w:val="%7."/>
      <w:lvlJc w:val="left"/>
      <w:pPr>
        <w:tabs>
          <w:tab w:val="num" w:pos="5040"/>
        </w:tabs>
        <w:ind w:left="5040" w:hanging="360"/>
      </w:pPr>
    </w:lvl>
    <w:lvl w:ilvl="7" w:tplc="83F0FF70" w:tentative="1">
      <w:start w:val="1"/>
      <w:numFmt w:val="lowerLetter"/>
      <w:lvlText w:val="%8."/>
      <w:lvlJc w:val="left"/>
      <w:pPr>
        <w:tabs>
          <w:tab w:val="num" w:pos="5760"/>
        </w:tabs>
        <w:ind w:left="5760" w:hanging="360"/>
      </w:pPr>
    </w:lvl>
    <w:lvl w:ilvl="8" w:tplc="1AEE65E8" w:tentative="1">
      <w:start w:val="1"/>
      <w:numFmt w:val="lowerRoman"/>
      <w:lvlText w:val="%9."/>
      <w:lvlJc w:val="right"/>
      <w:pPr>
        <w:tabs>
          <w:tab w:val="num" w:pos="6480"/>
        </w:tabs>
        <w:ind w:left="6480" w:hanging="180"/>
      </w:pPr>
    </w:lvl>
  </w:abstractNum>
  <w:abstractNum w:abstractNumId="14" w15:restartNumberingAfterBreak="1">
    <w:nsid w:val="407D4634"/>
    <w:multiLevelType w:val="hybridMultilevel"/>
    <w:tmpl w:val="E47276A2"/>
    <w:lvl w:ilvl="0" w:tplc="E3EEC4C4">
      <w:start w:val="1"/>
      <w:numFmt w:val="decimal"/>
      <w:lvlText w:val="%1."/>
      <w:lvlJc w:val="left"/>
      <w:pPr>
        <w:ind w:left="720" w:hanging="360"/>
      </w:pPr>
    </w:lvl>
    <w:lvl w:ilvl="1" w:tplc="0E00542C" w:tentative="1">
      <w:start w:val="1"/>
      <w:numFmt w:val="lowerLetter"/>
      <w:lvlText w:val="%2."/>
      <w:lvlJc w:val="left"/>
      <w:pPr>
        <w:ind w:left="1440" w:hanging="360"/>
      </w:pPr>
    </w:lvl>
    <w:lvl w:ilvl="2" w:tplc="B2505970" w:tentative="1">
      <w:start w:val="1"/>
      <w:numFmt w:val="lowerRoman"/>
      <w:lvlText w:val="%3."/>
      <w:lvlJc w:val="right"/>
      <w:pPr>
        <w:ind w:left="2160" w:hanging="180"/>
      </w:pPr>
    </w:lvl>
    <w:lvl w:ilvl="3" w:tplc="9F3094BA" w:tentative="1">
      <w:start w:val="1"/>
      <w:numFmt w:val="decimal"/>
      <w:lvlText w:val="%4."/>
      <w:lvlJc w:val="left"/>
      <w:pPr>
        <w:ind w:left="2880" w:hanging="360"/>
      </w:pPr>
    </w:lvl>
    <w:lvl w:ilvl="4" w:tplc="0B0639EA" w:tentative="1">
      <w:start w:val="1"/>
      <w:numFmt w:val="lowerLetter"/>
      <w:lvlText w:val="%5."/>
      <w:lvlJc w:val="left"/>
      <w:pPr>
        <w:ind w:left="3600" w:hanging="360"/>
      </w:pPr>
    </w:lvl>
    <w:lvl w:ilvl="5" w:tplc="272C171E" w:tentative="1">
      <w:start w:val="1"/>
      <w:numFmt w:val="lowerRoman"/>
      <w:lvlText w:val="%6."/>
      <w:lvlJc w:val="right"/>
      <w:pPr>
        <w:ind w:left="4320" w:hanging="180"/>
      </w:pPr>
    </w:lvl>
    <w:lvl w:ilvl="6" w:tplc="499E9F66" w:tentative="1">
      <w:start w:val="1"/>
      <w:numFmt w:val="decimal"/>
      <w:lvlText w:val="%7."/>
      <w:lvlJc w:val="left"/>
      <w:pPr>
        <w:ind w:left="5040" w:hanging="360"/>
      </w:pPr>
    </w:lvl>
    <w:lvl w:ilvl="7" w:tplc="AE800C40" w:tentative="1">
      <w:start w:val="1"/>
      <w:numFmt w:val="lowerLetter"/>
      <w:lvlText w:val="%8."/>
      <w:lvlJc w:val="left"/>
      <w:pPr>
        <w:ind w:left="5760" w:hanging="360"/>
      </w:pPr>
    </w:lvl>
    <w:lvl w:ilvl="8" w:tplc="727A11C6" w:tentative="1">
      <w:start w:val="1"/>
      <w:numFmt w:val="lowerRoman"/>
      <w:lvlText w:val="%9."/>
      <w:lvlJc w:val="right"/>
      <w:pPr>
        <w:ind w:left="6480" w:hanging="180"/>
      </w:pPr>
    </w:lvl>
  </w:abstractNum>
  <w:abstractNum w:abstractNumId="15" w15:restartNumberingAfterBreak="1">
    <w:nsid w:val="40CC0161"/>
    <w:multiLevelType w:val="hybridMultilevel"/>
    <w:tmpl w:val="45D699E6"/>
    <w:lvl w:ilvl="0" w:tplc="A1CCC076">
      <w:start w:val="1"/>
      <w:numFmt w:val="bullet"/>
      <w:lvlText w:val=""/>
      <w:lvlJc w:val="left"/>
      <w:pPr>
        <w:ind w:left="720" w:hanging="360"/>
      </w:pPr>
      <w:rPr>
        <w:rFonts w:ascii="Symbol" w:hAnsi="Symbol"/>
      </w:rPr>
    </w:lvl>
    <w:lvl w:ilvl="1" w:tplc="06DED76C">
      <w:start w:val="1"/>
      <w:numFmt w:val="bullet"/>
      <w:lvlText w:val=""/>
      <w:lvlJc w:val="left"/>
      <w:pPr>
        <w:ind w:left="720" w:hanging="360"/>
      </w:pPr>
      <w:rPr>
        <w:rFonts w:ascii="Symbol" w:hAnsi="Symbol"/>
      </w:rPr>
    </w:lvl>
    <w:lvl w:ilvl="2" w:tplc="DF80E456">
      <w:start w:val="1"/>
      <w:numFmt w:val="bullet"/>
      <w:lvlText w:val=""/>
      <w:lvlJc w:val="left"/>
      <w:pPr>
        <w:ind w:left="720" w:hanging="360"/>
      </w:pPr>
      <w:rPr>
        <w:rFonts w:ascii="Symbol" w:hAnsi="Symbol"/>
      </w:rPr>
    </w:lvl>
    <w:lvl w:ilvl="3" w:tplc="53987688">
      <w:start w:val="1"/>
      <w:numFmt w:val="bullet"/>
      <w:lvlText w:val=""/>
      <w:lvlJc w:val="left"/>
      <w:pPr>
        <w:ind w:left="720" w:hanging="360"/>
      </w:pPr>
      <w:rPr>
        <w:rFonts w:ascii="Symbol" w:hAnsi="Symbol"/>
      </w:rPr>
    </w:lvl>
    <w:lvl w:ilvl="4" w:tplc="E3BE97FE">
      <w:start w:val="1"/>
      <w:numFmt w:val="bullet"/>
      <w:lvlText w:val=""/>
      <w:lvlJc w:val="left"/>
      <w:pPr>
        <w:ind w:left="720" w:hanging="360"/>
      </w:pPr>
      <w:rPr>
        <w:rFonts w:ascii="Symbol" w:hAnsi="Symbol"/>
      </w:rPr>
    </w:lvl>
    <w:lvl w:ilvl="5" w:tplc="6512BCD0">
      <w:start w:val="1"/>
      <w:numFmt w:val="bullet"/>
      <w:lvlText w:val=""/>
      <w:lvlJc w:val="left"/>
      <w:pPr>
        <w:ind w:left="720" w:hanging="360"/>
      </w:pPr>
      <w:rPr>
        <w:rFonts w:ascii="Symbol" w:hAnsi="Symbol"/>
      </w:rPr>
    </w:lvl>
    <w:lvl w:ilvl="6" w:tplc="1318F148">
      <w:start w:val="1"/>
      <w:numFmt w:val="bullet"/>
      <w:lvlText w:val=""/>
      <w:lvlJc w:val="left"/>
      <w:pPr>
        <w:ind w:left="720" w:hanging="360"/>
      </w:pPr>
      <w:rPr>
        <w:rFonts w:ascii="Symbol" w:hAnsi="Symbol"/>
      </w:rPr>
    </w:lvl>
    <w:lvl w:ilvl="7" w:tplc="0DFCEF60">
      <w:start w:val="1"/>
      <w:numFmt w:val="bullet"/>
      <w:lvlText w:val=""/>
      <w:lvlJc w:val="left"/>
      <w:pPr>
        <w:ind w:left="720" w:hanging="360"/>
      </w:pPr>
      <w:rPr>
        <w:rFonts w:ascii="Symbol" w:hAnsi="Symbol"/>
      </w:rPr>
    </w:lvl>
    <w:lvl w:ilvl="8" w:tplc="F3EC58E2">
      <w:start w:val="1"/>
      <w:numFmt w:val="bullet"/>
      <w:lvlText w:val=""/>
      <w:lvlJc w:val="left"/>
      <w:pPr>
        <w:ind w:left="720" w:hanging="360"/>
      </w:pPr>
      <w:rPr>
        <w:rFonts w:ascii="Symbol" w:hAnsi="Symbol"/>
      </w:rPr>
    </w:lvl>
  </w:abstractNum>
  <w:abstractNum w:abstractNumId="16" w15:restartNumberingAfterBreak="1">
    <w:nsid w:val="48D44355"/>
    <w:multiLevelType w:val="hybridMultilevel"/>
    <w:tmpl w:val="C93EF0BC"/>
    <w:lvl w:ilvl="0" w:tplc="2B92EA8A">
      <w:start w:val="1"/>
      <w:numFmt w:val="bullet"/>
      <w:lvlText w:val=""/>
      <w:lvlJc w:val="left"/>
      <w:pPr>
        <w:ind w:left="720" w:hanging="360"/>
      </w:pPr>
      <w:rPr>
        <w:rFonts w:ascii="Symbol" w:hAnsi="Symbol" w:hint="default"/>
      </w:rPr>
    </w:lvl>
    <w:lvl w:ilvl="1" w:tplc="53BCA800" w:tentative="1">
      <w:start w:val="1"/>
      <w:numFmt w:val="bullet"/>
      <w:lvlText w:val="o"/>
      <w:lvlJc w:val="left"/>
      <w:pPr>
        <w:ind w:left="1440" w:hanging="360"/>
      </w:pPr>
      <w:rPr>
        <w:rFonts w:ascii="Courier New" w:hAnsi="Courier New" w:cs="Courier New" w:hint="default"/>
      </w:rPr>
    </w:lvl>
    <w:lvl w:ilvl="2" w:tplc="B1244C02" w:tentative="1">
      <w:start w:val="1"/>
      <w:numFmt w:val="bullet"/>
      <w:lvlText w:val=""/>
      <w:lvlJc w:val="left"/>
      <w:pPr>
        <w:ind w:left="2160" w:hanging="360"/>
      </w:pPr>
      <w:rPr>
        <w:rFonts w:ascii="Wingdings" w:hAnsi="Wingdings" w:hint="default"/>
      </w:rPr>
    </w:lvl>
    <w:lvl w:ilvl="3" w:tplc="5562E2E2" w:tentative="1">
      <w:start w:val="1"/>
      <w:numFmt w:val="bullet"/>
      <w:lvlText w:val=""/>
      <w:lvlJc w:val="left"/>
      <w:pPr>
        <w:ind w:left="2880" w:hanging="360"/>
      </w:pPr>
      <w:rPr>
        <w:rFonts w:ascii="Symbol" w:hAnsi="Symbol" w:hint="default"/>
      </w:rPr>
    </w:lvl>
    <w:lvl w:ilvl="4" w:tplc="B2CE2F4E" w:tentative="1">
      <w:start w:val="1"/>
      <w:numFmt w:val="bullet"/>
      <w:lvlText w:val="o"/>
      <w:lvlJc w:val="left"/>
      <w:pPr>
        <w:ind w:left="3600" w:hanging="360"/>
      </w:pPr>
      <w:rPr>
        <w:rFonts w:ascii="Courier New" w:hAnsi="Courier New" w:cs="Courier New" w:hint="default"/>
      </w:rPr>
    </w:lvl>
    <w:lvl w:ilvl="5" w:tplc="3DE04388" w:tentative="1">
      <w:start w:val="1"/>
      <w:numFmt w:val="bullet"/>
      <w:lvlText w:val=""/>
      <w:lvlJc w:val="left"/>
      <w:pPr>
        <w:ind w:left="4320" w:hanging="360"/>
      </w:pPr>
      <w:rPr>
        <w:rFonts w:ascii="Wingdings" w:hAnsi="Wingdings" w:hint="default"/>
      </w:rPr>
    </w:lvl>
    <w:lvl w:ilvl="6" w:tplc="206AC6B8" w:tentative="1">
      <w:start w:val="1"/>
      <w:numFmt w:val="bullet"/>
      <w:lvlText w:val=""/>
      <w:lvlJc w:val="left"/>
      <w:pPr>
        <w:ind w:left="5040" w:hanging="360"/>
      </w:pPr>
      <w:rPr>
        <w:rFonts w:ascii="Symbol" w:hAnsi="Symbol" w:hint="default"/>
      </w:rPr>
    </w:lvl>
    <w:lvl w:ilvl="7" w:tplc="049C1B84" w:tentative="1">
      <w:start w:val="1"/>
      <w:numFmt w:val="bullet"/>
      <w:lvlText w:val="o"/>
      <w:lvlJc w:val="left"/>
      <w:pPr>
        <w:ind w:left="5760" w:hanging="360"/>
      </w:pPr>
      <w:rPr>
        <w:rFonts w:ascii="Courier New" w:hAnsi="Courier New" w:cs="Courier New" w:hint="default"/>
      </w:rPr>
    </w:lvl>
    <w:lvl w:ilvl="8" w:tplc="DF987DF6" w:tentative="1">
      <w:start w:val="1"/>
      <w:numFmt w:val="bullet"/>
      <w:lvlText w:val=""/>
      <w:lvlJc w:val="left"/>
      <w:pPr>
        <w:ind w:left="6480" w:hanging="360"/>
      </w:pPr>
      <w:rPr>
        <w:rFonts w:ascii="Wingdings" w:hAnsi="Wingdings" w:hint="default"/>
      </w:rPr>
    </w:lvl>
  </w:abstractNum>
  <w:abstractNum w:abstractNumId="17" w15:restartNumberingAfterBreak="1">
    <w:nsid w:val="4C023090"/>
    <w:multiLevelType w:val="hybridMultilevel"/>
    <w:tmpl w:val="606C7A8A"/>
    <w:lvl w:ilvl="0" w:tplc="07C466CE">
      <w:start w:val="1"/>
      <w:numFmt w:val="bullet"/>
      <w:lvlText w:val=""/>
      <w:lvlJc w:val="left"/>
      <w:pPr>
        <w:ind w:left="720" w:hanging="360"/>
      </w:pPr>
      <w:rPr>
        <w:rFonts w:ascii="Symbol" w:hAnsi="Symbol" w:hint="default"/>
      </w:rPr>
    </w:lvl>
    <w:lvl w:ilvl="1" w:tplc="5DE8FF2E" w:tentative="1">
      <w:start w:val="1"/>
      <w:numFmt w:val="bullet"/>
      <w:lvlText w:val="o"/>
      <w:lvlJc w:val="left"/>
      <w:pPr>
        <w:ind w:left="1440" w:hanging="360"/>
      </w:pPr>
      <w:rPr>
        <w:rFonts w:ascii="Courier New" w:hAnsi="Courier New" w:cs="Courier New" w:hint="default"/>
      </w:rPr>
    </w:lvl>
    <w:lvl w:ilvl="2" w:tplc="2D6E549E" w:tentative="1">
      <w:start w:val="1"/>
      <w:numFmt w:val="bullet"/>
      <w:lvlText w:val=""/>
      <w:lvlJc w:val="left"/>
      <w:pPr>
        <w:ind w:left="2160" w:hanging="360"/>
      </w:pPr>
      <w:rPr>
        <w:rFonts w:ascii="Wingdings" w:hAnsi="Wingdings" w:hint="default"/>
      </w:rPr>
    </w:lvl>
    <w:lvl w:ilvl="3" w:tplc="87369E08" w:tentative="1">
      <w:start w:val="1"/>
      <w:numFmt w:val="bullet"/>
      <w:lvlText w:val=""/>
      <w:lvlJc w:val="left"/>
      <w:pPr>
        <w:ind w:left="2880" w:hanging="360"/>
      </w:pPr>
      <w:rPr>
        <w:rFonts w:ascii="Symbol" w:hAnsi="Symbol" w:hint="default"/>
      </w:rPr>
    </w:lvl>
    <w:lvl w:ilvl="4" w:tplc="24704578" w:tentative="1">
      <w:start w:val="1"/>
      <w:numFmt w:val="bullet"/>
      <w:lvlText w:val="o"/>
      <w:lvlJc w:val="left"/>
      <w:pPr>
        <w:ind w:left="3600" w:hanging="360"/>
      </w:pPr>
      <w:rPr>
        <w:rFonts w:ascii="Courier New" w:hAnsi="Courier New" w:cs="Courier New" w:hint="default"/>
      </w:rPr>
    </w:lvl>
    <w:lvl w:ilvl="5" w:tplc="5CB2AE60" w:tentative="1">
      <w:start w:val="1"/>
      <w:numFmt w:val="bullet"/>
      <w:lvlText w:val=""/>
      <w:lvlJc w:val="left"/>
      <w:pPr>
        <w:ind w:left="4320" w:hanging="360"/>
      </w:pPr>
      <w:rPr>
        <w:rFonts w:ascii="Wingdings" w:hAnsi="Wingdings" w:hint="default"/>
      </w:rPr>
    </w:lvl>
    <w:lvl w:ilvl="6" w:tplc="06924F3C" w:tentative="1">
      <w:start w:val="1"/>
      <w:numFmt w:val="bullet"/>
      <w:lvlText w:val=""/>
      <w:lvlJc w:val="left"/>
      <w:pPr>
        <w:ind w:left="5040" w:hanging="360"/>
      </w:pPr>
      <w:rPr>
        <w:rFonts w:ascii="Symbol" w:hAnsi="Symbol" w:hint="default"/>
      </w:rPr>
    </w:lvl>
    <w:lvl w:ilvl="7" w:tplc="00120078" w:tentative="1">
      <w:start w:val="1"/>
      <w:numFmt w:val="bullet"/>
      <w:lvlText w:val="o"/>
      <w:lvlJc w:val="left"/>
      <w:pPr>
        <w:ind w:left="5760" w:hanging="360"/>
      </w:pPr>
      <w:rPr>
        <w:rFonts w:ascii="Courier New" w:hAnsi="Courier New" w:cs="Courier New" w:hint="default"/>
      </w:rPr>
    </w:lvl>
    <w:lvl w:ilvl="8" w:tplc="7590B8C2" w:tentative="1">
      <w:start w:val="1"/>
      <w:numFmt w:val="bullet"/>
      <w:lvlText w:val=""/>
      <w:lvlJc w:val="left"/>
      <w:pPr>
        <w:ind w:left="6480" w:hanging="360"/>
      </w:pPr>
      <w:rPr>
        <w:rFonts w:ascii="Wingdings" w:hAnsi="Wingdings" w:hint="default"/>
      </w:rPr>
    </w:lvl>
  </w:abstractNum>
  <w:abstractNum w:abstractNumId="18" w15:restartNumberingAfterBreak="1">
    <w:nsid w:val="4D5B657F"/>
    <w:multiLevelType w:val="hybridMultilevel"/>
    <w:tmpl w:val="7FE28802"/>
    <w:lvl w:ilvl="0" w:tplc="CF381F1C">
      <w:start w:val="1"/>
      <w:numFmt w:val="bullet"/>
      <w:pStyle w:val="ListBulleted"/>
      <w:lvlText w:val=""/>
      <w:lvlJc w:val="left"/>
      <w:pPr>
        <w:tabs>
          <w:tab w:val="num" w:pos="360"/>
        </w:tabs>
        <w:ind w:left="360" w:hanging="360"/>
      </w:pPr>
      <w:rPr>
        <w:rFonts w:ascii="Symbol" w:hAnsi="Symbol" w:cs="Times New Roman" w:hint="default"/>
        <w:color w:val="auto"/>
      </w:rPr>
    </w:lvl>
    <w:lvl w:ilvl="1" w:tplc="B5168176">
      <w:start w:val="1"/>
      <w:numFmt w:val="bullet"/>
      <w:lvlText w:val="o"/>
      <w:lvlJc w:val="left"/>
      <w:pPr>
        <w:tabs>
          <w:tab w:val="num" w:pos="1800"/>
        </w:tabs>
        <w:ind w:left="1800" w:hanging="360"/>
      </w:pPr>
      <w:rPr>
        <w:rFonts w:ascii="Courier New" w:hAnsi="Courier New" w:cs="Courier New" w:hint="default"/>
      </w:rPr>
    </w:lvl>
    <w:lvl w:ilvl="2" w:tplc="20B07820" w:tentative="1">
      <w:start w:val="1"/>
      <w:numFmt w:val="bullet"/>
      <w:lvlText w:val=""/>
      <w:lvlJc w:val="left"/>
      <w:pPr>
        <w:tabs>
          <w:tab w:val="num" w:pos="2520"/>
        </w:tabs>
        <w:ind w:left="2520" w:hanging="360"/>
      </w:pPr>
      <w:rPr>
        <w:rFonts w:ascii="Wingdings" w:hAnsi="Wingdings" w:hint="default"/>
      </w:rPr>
    </w:lvl>
    <w:lvl w:ilvl="3" w:tplc="D5DC1A50" w:tentative="1">
      <w:start w:val="1"/>
      <w:numFmt w:val="bullet"/>
      <w:lvlText w:val=""/>
      <w:lvlJc w:val="left"/>
      <w:pPr>
        <w:tabs>
          <w:tab w:val="num" w:pos="3240"/>
        </w:tabs>
        <w:ind w:left="3240" w:hanging="360"/>
      </w:pPr>
      <w:rPr>
        <w:rFonts w:ascii="Symbol" w:hAnsi="Symbol" w:hint="default"/>
      </w:rPr>
    </w:lvl>
    <w:lvl w:ilvl="4" w:tplc="E7C8A738" w:tentative="1">
      <w:start w:val="1"/>
      <w:numFmt w:val="bullet"/>
      <w:lvlText w:val="o"/>
      <w:lvlJc w:val="left"/>
      <w:pPr>
        <w:tabs>
          <w:tab w:val="num" w:pos="3960"/>
        </w:tabs>
        <w:ind w:left="3960" w:hanging="360"/>
      </w:pPr>
      <w:rPr>
        <w:rFonts w:ascii="Courier New" w:hAnsi="Courier New" w:cs="Courier New" w:hint="default"/>
      </w:rPr>
    </w:lvl>
    <w:lvl w:ilvl="5" w:tplc="8812A848" w:tentative="1">
      <w:start w:val="1"/>
      <w:numFmt w:val="bullet"/>
      <w:lvlText w:val=""/>
      <w:lvlJc w:val="left"/>
      <w:pPr>
        <w:tabs>
          <w:tab w:val="num" w:pos="4680"/>
        </w:tabs>
        <w:ind w:left="4680" w:hanging="360"/>
      </w:pPr>
      <w:rPr>
        <w:rFonts w:ascii="Wingdings" w:hAnsi="Wingdings" w:hint="default"/>
      </w:rPr>
    </w:lvl>
    <w:lvl w:ilvl="6" w:tplc="49B651C4" w:tentative="1">
      <w:start w:val="1"/>
      <w:numFmt w:val="bullet"/>
      <w:lvlText w:val=""/>
      <w:lvlJc w:val="left"/>
      <w:pPr>
        <w:tabs>
          <w:tab w:val="num" w:pos="5400"/>
        </w:tabs>
        <w:ind w:left="5400" w:hanging="360"/>
      </w:pPr>
      <w:rPr>
        <w:rFonts w:ascii="Symbol" w:hAnsi="Symbol" w:hint="default"/>
      </w:rPr>
    </w:lvl>
    <w:lvl w:ilvl="7" w:tplc="351A7620" w:tentative="1">
      <w:start w:val="1"/>
      <w:numFmt w:val="bullet"/>
      <w:lvlText w:val="o"/>
      <w:lvlJc w:val="left"/>
      <w:pPr>
        <w:tabs>
          <w:tab w:val="num" w:pos="6120"/>
        </w:tabs>
        <w:ind w:left="6120" w:hanging="360"/>
      </w:pPr>
      <w:rPr>
        <w:rFonts w:ascii="Courier New" w:hAnsi="Courier New" w:cs="Courier New" w:hint="default"/>
      </w:rPr>
    </w:lvl>
    <w:lvl w:ilvl="8" w:tplc="0EFAD758"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1">
    <w:nsid w:val="58905967"/>
    <w:multiLevelType w:val="hybridMultilevel"/>
    <w:tmpl w:val="A826592A"/>
    <w:lvl w:ilvl="0" w:tplc="2152C9F0">
      <w:start w:val="1"/>
      <w:numFmt w:val="bullet"/>
      <w:pStyle w:val="BulletList1"/>
      <w:lvlText w:val=""/>
      <w:lvlJc w:val="left"/>
      <w:pPr>
        <w:tabs>
          <w:tab w:val="num" w:pos="360"/>
        </w:tabs>
        <w:ind w:left="340" w:hanging="340"/>
      </w:pPr>
      <w:rPr>
        <w:rFonts w:ascii="Symbol" w:hAnsi="Symbol" w:hint="default"/>
      </w:rPr>
    </w:lvl>
    <w:lvl w:ilvl="1" w:tplc="A5263038">
      <w:start w:val="1"/>
      <w:numFmt w:val="bullet"/>
      <w:lvlText w:val="o"/>
      <w:lvlJc w:val="left"/>
      <w:pPr>
        <w:tabs>
          <w:tab w:val="num" w:pos="1440"/>
        </w:tabs>
        <w:ind w:left="1440" w:hanging="360"/>
      </w:pPr>
      <w:rPr>
        <w:rFonts w:ascii="Courier New" w:hAnsi="Courier New" w:hint="default"/>
      </w:rPr>
    </w:lvl>
    <w:lvl w:ilvl="2" w:tplc="5C30075A" w:tentative="1">
      <w:start w:val="1"/>
      <w:numFmt w:val="bullet"/>
      <w:lvlText w:val=""/>
      <w:lvlJc w:val="left"/>
      <w:pPr>
        <w:tabs>
          <w:tab w:val="num" w:pos="2160"/>
        </w:tabs>
        <w:ind w:left="2160" w:hanging="360"/>
      </w:pPr>
      <w:rPr>
        <w:rFonts w:ascii="Wingdings" w:hAnsi="Wingdings" w:hint="default"/>
      </w:rPr>
    </w:lvl>
    <w:lvl w:ilvl="3" w:tplc="461AD642" w:tentative="1">
      <w:start w:val="1"/>
      <w:numFmt w:val="bullet"/>
      <w:lvlText w:val=""/>
      <w:lvlJc w:val="left"/>
      <w:pPr>
        <w:tabs>
          <w:tab w:val="num" w:pos="2880"/>
        </w:tabs>
        <w:ind w:left="2880" w:hanging="360"/>
      </w:pPr>
      <w:rPr>
        <w:rFonts w:ascii="Symbol" w:hAnsi="Symbol" w:hint="default"/>
      </w:rPr>
    </w:lvl>
    <w:lvl w:ilvl="4" w:tplc="56F804A2" w:tentative="1">
      <w:start w:val="1"/>
      <w:numFmt w:val="bullet"/>
      <w:lvlText w:val="o"/>
      <w:lvlJc w:val="left"/>
      <w:pPr>
        <w:tabs>
          <w:tab w:val="num" w:pos="3600"/>
        </w:tabs>
        <w:ind w:left="3600" w:hanging="360"/>
      </w:pPr>
      <w:rPr>
        <w:rFonts w:ascii="Courier New" w:hAnsi="Courier New" w:hint="default"/>
      </w:rPr>
    </w:lvl>
    <w:lvl w:ilvl="5" w:tplc="3948DA7A" w:tentative="1">
      <w:start w:val="1"/>
      <w:numFmt w:val="bullet"/>
      <w:lvlText w:val=""/>
      <w:lvlJc w:val="left"/>
      <w:pPr>
        <w:tabs>
          <w:tab w:val="num" w:pos="4320"/>
        </w:tabs>
        <w:ind w:left="4320" w:hanging="360"/>
      </w:pPr>
      <w:rPr>
        <w:rFonts w:ascii="Wingdings" w:hAnsi="Wingdings" w:hint="default"/>
      </w:rPr>
    </w:lvl>
    <w:lvl w:ilvl="6" w:tplc="F462D8E2" w:tentative="1">
      <w:start w:val="1"/>
      <w:numFmt w:val="bullet"/>
      <w:lvlText w:val=""/>
      <w:lvlJc w:val="left"/>
      <w:pPr>
        <w:tabs>
          <w:tab w:val="num" w:pos="5040"/>
        </w:tabs>
        <w:ind w:left="5040" w:hanging="360"/>
      </w:pPr>
      <w:rPr>
        <w:rFonts w:ascii="Symbol" w:hAnsi="Symbol" w:hint="default"/>
      </w:rPr>
    </w:lvl>
    <w:lvl w:ilvl="7" w:tplc="E4529A56" w:tentative="1">
      <w:start w:val="1"/>
      <w:numFmt w:val="bullet"/>
      <w:lvlText w:val="o"/>
      <w:lvlJc w:val="left"/>
      <w:pPr>
        <w:tabs>
          <w:tab w:val="num" w:pos="5760"/>
        </w:tabs>
        <w:ind w:left="5760" w:hanging="360"/>
      </w:pPr>
      <w:rPr>
        <w:rFonts w:ascii="Courier New" w:hAnsi="Courier New" w:hint="default"/>
      </w:rPr>
    </w:lvl>
    <w:lvl w:ilvl="8" w:tplc="6D52812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1">
    <w:nsid w:val="5CE87023"/>
    <w:multiLevelType w:val="hybridMultilevel"/>
    <w:tmpl w:val="ACE2CC42"/>
    <w:lvl w:ilvl="0" w:tplc="7B2A5EF8">
      <w:start w:val="1"/>
      <w:numFmt w:val="bullet"/>
      <w:lvlText w:val=""/>
      <w:lvlJc w:val="left"/>
      <w:pPr>
        <w:tabs>
          <w:tab w:val="num" w:pos="360"/>
        </w:tabs>
        <w:ind w:left="360" w:hanging="360"/>
      </w:pPr>
      <w:rPr>
        <w:rFonts w:ascii="Symbol" w:hAnsi="Symbol" w:cs="Times New Roman" w:hint="default"/>
        <w:color w:val="auto"/>
      </w:rPr>
    </w:lvl>
    <w:lvl w:ilvl="1" w:tplc="E5941F44">
      <w:start w:val="1"/>
      <w:numFmt w:val="bullet"/>
      <w:lvlText w:val=""/>
      <w:lvlJc w:val="left"/>
      <w:pPr>
        <w:ind w:left="1800" w:hanging="360"/>
      </w:pPr>
      <w:rPr>
        <w:rFonts w:ascii="Symbol" w:hAnsi="Symbol" w:hint="default"/>
      </w:rPr>
    </w:lvl>
    <w:lvl w:ilvl="2" w:tplc="D5BC0F8C" w:tentative="1">
      <w:start w:val="1"/>
      <w:numFmt w:val="bullet"/>
      <w:lvlText w:val=""/>
      <w:lvlJc w:val="left"/>
      <w:pPr>
        <w:tabs>
          <w:tab w:val="num" w:pos="2520"/>
        </w:tabs>
        <w:ind w:left="2520" w:hanging="360"/>
      </w:pPr>
      <w:rPr>
        <w:rFonts w:ascii="Wingdings" w:hAnsi="Wingdings" w:hint="default"/>
      </w:rPr>
    </w:lvl>
    <w:lvl w:ilvl="3" w:tplc="ADCAB3AE" w:tentative="1">
      <w:start w:val="1"/>
      <w:numFmt w:val="bullet"/>
      <w:lvlText w:val=""/>
      <w:lvlJc w:val="left"/>
      <w:pPr>
        <w:tabs>
          <w:tab w:val="num" w:pos="3240"/>
        </w:tabs>
        <w:ind w:left="3240" w:hanging="360"/>
      </w:pPr>
      <w:rPr>
        <w:rFonts w:ascii="Symbol" w:hAnsi="Symbol" w:hint="default"/>
      </w:rPr>
    </w:lvl>
    <w:lvl w:ilvl="4" w:tplc="AA028F04" w:tentative="1">
      <w:start w:val="1"/>
      <w:numFmt w:val="bullet"/>
      <w:lvlText w:val="o"/>
      <w:lvlJc w:val="left"/>
      <w:pPr>
        <w:tabs>
          <w:tab w:val="num" w:pos="3960"/>
        </w:tabs>
        <w:ind w:left="3960" w:hanging="360"/>
      </w:pPr>
      <w:rPr>
        <w:rFonts w:ascii="Courier New" w:hAnsi="Courier New" w:cs="Courier New" w:hint="default"/>
      </w:rPr>
    </w:lvl>
    <w:lvl w:ilvl="5" w:tplc="38D46844" w:tentative="1">
      <w:start w:val="1"/>
      <w:numFmt w:val="bullet"/>
      <w:lvlText w:val=""/>
      <w:lvlJc w:val="left"/>
      <w:pPr>
        <w:tabs>
          <w:tab w:val="num" w:pos="4680"/>
        </w:tabs>
        <w:ind w:left="4680" w:hanging="360"/>
      </w:pPr>
      <w:rPr>
        <w:rFonts w:ascii="Wingdings" w:hAnsi="Wingdings" w:hint="default"/>
      </w:rPr>
    </w:lvl>
    <w:lvl w:ilvl="6" w:tplc="6BB6AF7A" w:tentative="1">
      <w:start w:val="1"/>
      <w:numFmt w:val="bullet"/>
      <w:lvlText w:val=""/>
      <w:lvlJc w:val="left"/>
      <w:pPr>
        <w:tabs>
          <w:tab w:val="num" w:pos="5400"/>
        </w:tabs>
        <w:ind w:left="5400" w:hanging="360"/>
      </w:pPr>
      <w:rPr>
        <w:rFonts w:ascii="Symbol" w:hAnsi="Symbol" w:hint="default"/>
      </w:rPr>
    </w:lvl>
    <w:lvl w:ilvl="7" w:tplc="666A5D90" w:tentative="1">
      <w:start w:val="1"/>
      <w:numFmt w:val="bullet"/>
      <w:lvlText w:val="o"/>
      <w:lvlJc w:val="left"/>
      <w:pPr>
        <w:tabs>
          <w:tab w:val="num" w:pos="6120"/>
        </w:tabs>
        <w:ind w:left="6120" w:hanging="360"/>
      </w:pPr>
      <w:rPr>
        <w:rFonts w:ascii="Courier New" w:hAnsi="Courier New" w:cs="Courier New" w:hint="default"/>
      </w:rPr>
    </w:lvl>
    <w:lvl w:ilvl="8" w:tplc="F51CD3D4"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1">
    <w:nsid w:val="62440A72"/>
    <w:multiLevelType w:val="hybridMultilevel"/>
    <w:tmpl w:val="3E98BBA0"/>
    <w:lvl w:ilvl="0" w:tplc="31C0EC06">
      <w:start w:val="1"/>
      <w:numFmt w:val="decimal"/>
      <w:lvlText w:val="%1."/>
      <w:lvlJc w:val="left"/>
      <w:pPr>
        <w:ind w:left="360" w:hanging="360"/>
      </w:pPr>
    </w:lvl>
    <w:lvl w:ilvl="1" w:tplc="3F8E85CC">
      <w:start w:val="1"/>
      <w:numFmt w:val="aiueoFullWidth"/>
      <w:lvlText w:val="(%2)"/>
      <w:lvlJc w:val="left"/>
      <w:pPr>
        <w:ind w:left="840" w:hanging="420"/>
      </w:pPr>
    </w:lvl>
    <w:lvl w:ilvl="2" w:tplc="46F4500E">
      <w:start w:val="1"/>
      <w:numFmt w:val="decimalEnclosedCircle"/>
      <w:lvlText w:val="%3"/>
      <w:lvlJc w:val="left"/>
      <w:pPr>
        <w:ind w:left="1260" w:hanging="420"/>
      </w:pPr>
    </w:lvl>
    <w:lvl w:ilvl="3" w:tplc="B900DF26">
      <w:start w:val="1"/>
      <w:numFmt w:val="decimal"/>
      <w:lvlText w:val="%4."/>
      <w:lvlJc w:val="left"/>
      <w:pPr>
        <w:ind w:left="1680" w:hanging="420"/>
      </w:pPr>
    </w:lvl>
    <w:lvl w:ilvl="4" w:tplc="64823A7C">
      <w:start w:val="1"/>
      <w:numFmt w:val="aiueoFullWidth"/>
      <w:lvlText w:val="(%5)"/>
      <w:lvlJc w:val="left"/>
      <w:pPr>
        <w:ind w:left="2100" w:hanging="420"/>
      </w:pPr>
    </w:lvl>
    <w:lvl w:ilvl="5" w:tplc="10EEC5B8">
      <w:start w:val="1"/>
      <w:numFmt w:val="decimalEnclosedCircle"/>
      <w:lvlText w:val="%6"/>
      <w:lvlJc w:val="left"/>
      <w:pPr>
        <w:ind w:left="2520" w:hanging="420"/>
      </w:pPr>
    </w:lvl>
    <w:lvl w:ilvl="6" w:tplc="C2A6046A">
      <w:start w:val="1"/>
      <w:numFmt w:val="decimal"/>
      <w:lvlText w:val="%7."/>
      <w:lvlJc w:val="left"/>
      <w:pPr>
        <w:ind w:left="2940" w:hanging="420"/>
      </w:pPr>
    </w:lvl>
    <w:lvl w:ilvl="7" w:tplc="936E71AA">
      <w:start w:val="1"/>
      <w:numFmt w:val="aiueoFullWidth"/>
      <w:lvlText w:val="(%8)"/>
      <w:lvlJc w:val="left"/>
      <w:pPr>
        <w:ind w:left="3360" w:hanging="420"/>
      </w:pPr>
    </w:lvl>
    <w:lvl w:ilvl="8" w:tplc="DF705AEC">
      <w:start w:val="1"/>
      <w:numFmt w:val="decimalEnclosedCircle"/>
      <w:lvlText w:val="%9"/>
      <w:lvlJc w:val="left"/>
      <w:pPr>
        <w:ind w:left="3780" w:hanging="420"/>
      </w:pPr>
    </w:lvl>
  </w:abstractNum>
  <w:abstractNum w:abstractNumId="22" w15:restartNumberingAfterBreak="1">
    <w:nsid w:val="65897863"/>
    <w:multiLevelType w:val="multilevel"/>
    <w:tmpl w:val="BF7EC2D0"/>
    <w:lvl w:ilvl="0">
      <w:start w:val="1"/>
      <w:numFmt w:val="decimal"/>
      <w:pStyle w:val="Heading1"/>
      <w:lvlText w:val="%1"/>
      <w:lvlJc w:val="left"/>
      <w:pPr>
        <w:ind w:left="374" w:hanging="374"/>
      </w:pPr>
      <w:rPr>
        <w:rFonts w:hint="default"/>
      </w:rPr>
    </w:lvl>
    <w:lvl w:ilvl="1">
      <w:start w:val="1"/>
      <w:numFmt w:val="decimal"/>
      <w:pStyle w:val="Heading2"/>
      <w:lvlText w:val="%1.%2"/>
      <w:lvlJc w:val="left"/>
      <w:pPr>
        <w:ind w:left="626" w:hanging="626"/>
      </w:pPr>
      <w:rPr>
        <w:rFonts w:hint="default"/>
      </w:rPr>
    </w:lvl>
    <w:lvl w:ilvl="2">
      <w:start w:val="1"/>
      <w:numFmt w:val="decimal"/>
      <w:pStyle w:val="Heading3"/>
      <w:lvlText w:val="%1.%2.%3"/>
      <w:lvlJc w:val="left"/>
      <w:pPr>
        <w:ind w:left="864" w:hanging="864"/>
      </w:pPr>
      <w:rPr>
        <w:rFonts w:hint="default"/>
      </w:rPr>
    </w:lvl>
    <w:lvl w:ilvl="3">
      <w:start w:val="1"/>
      <w:numFmt w:val="decimal"/>
      <w:pStyle w:val="Heading4"/>
      <w:lvlText w:val="%1.%2.%3.%4"/>
      <w:lvlJc w:val="left"/>
      <w:pPr>
        <w:ind w:left="1087" w:hanging="1087"/>
      </w:pPr>
      <w:rPr>
        <w:rFonts w:hint="default"/>
      </w:rPr>
    </w:lvl>
    <w:lvl w:ilvl="4">
      <w:start w:val="1"/>
      <w:numFmt w:val="decimal"/>
      <w:pStyle w:val="Heading5"/>
      <w:lvlText w:val="%1.%2.%3.%4.%5"/>
      <w:lvlJc w:val="left"/>
      <w:pPr>
        <w:ind w:left="1296" w:hanging="1296"/>
      </w:pPr>
      <w:rPr>
        <w:rFonts w:hint="default"/>
      </w:rPr>
    </w:lvl>
    <w:lvl w:ilvl="5">
      <w:start w:val="1"/>
      <w:numFmt w:val="decimal"/>
      <w:pStyle w:val="Heading6"/>
      <w:lvlText w:val="%1.%2.%3.%4.%5.%6"/>
      <w:lvlJc w:val="left"/>
      <w:pPr>
        <w:ind w:left="1490" w:hanging="1490"/>
      </w:pPr>
      <w:rPr>
        <w:rFonts w:hint="default"/>
      </w:rPr>
    </w:lvl>
    <w:lvl w:ilvl="6">
      <w:start w:val="1"/>
      <w:numFmt w:val="decimal"/>
      <w:pStyle w:val="Heading7"/>
      <w:lvlText w:val="%1.%2.%3.%4.%5.%6.%7"/>
      <w:lvlJc w:val="left"/>
      <w:pPr>
        <w:ind w:left="1670" w:hanging="1670"/>
      </w:pPr>
      <w:rPr>
        <w:rFonts w:hint="default"/>
      </w:rPr>
    </w:lvl>
    <w:lvl w:ilvl="7">
      <w:start w:val="1"/>
      <w:numFmt w:val="decimal"/>
      <w:pStyle w:val="Heading8"/>
      <w:lvlText w:val="%1.%2.%3.%4.%5.%6.%7.%8"/>
      <w:lvlJc w:val="left"/>
      <w:pPr>
        <w:ind w:left="1836" w:hanging="1836"/>
      </w:pPr>
      <w:rPr>
        <w:rFonts w:hint="default"/>
      </w:rPr>
    </w:lvl>
    <w:lvl w:ilvl="8">
      <w:start w:val="1"/>
      <w:numFmt w:val="decimal"/>
      <w:pStyle w:val="Heading9"/>
      <w:lvlText w:val="%1.%2.%3.%4.%5.%6.%7.%8.%9"/>
      <w:lvlJc w:val="left"/>
      <w:pPr>
        <w:ind w:left="1987" w:hanging="1987"/>
      </w:pPr>
      <w:rPr>
        <w:rFonts w:hint="default"/>
      </w:rPr>
    </w:lvl>
  </w:abstractNum>
  <w:abstractNum w:abstractNumId="23" w15:restartNumberingAfterBreak="1">
    <w:nsid w:val="71436786"/>
    <w:multiLevelType w:val="hybridMultilevel"/>
    <w:tmpl w:val="360601FE"/>
    <w:lvl w:ilvl="0" w:tplc="375C1FD8">
      <w:start w:val="1"/>
      <w:numFmt w:val="decimal"/>
      <w:lvlText w:val="%1."/>
      <w:lvlJc w:val="left"/>
      <w:pPr>
        <w:ind w:left="720" w:hanging="360"/>
      </w:pPr>
    </w:lvl>
    <w:lvl w:ilvl="1" w:tplc="1CA410DE">
      <w:start w:val="1"/>
      <w:numFmt w:val="lowerLetter"/>
      <w:lvlText w:val="%2."/>
      <w:lvlJc w:val="left"/>
      <w:pPr>
        <w:ind w:left="1440" w:hanging="360"/>
      </w:pPr>
    </w:lvl>
    <w:lvl w:ilvl="2" w:tplc="95AC4AC0">
      <w:start w:val="1"/>
      <w:numFmt w:val="lowerRoman"/>
      <w:lvlText w:val="%3."/>
      <w:lvlJc w:val="right"/>
      <w:pPr>
        <w:ind w:left="2160" w:hanging="180"/>
      </w:pPr>
    </w:lvl>
    <w:lvl w:ilvl="3" w:tplc="082E2D86">
      <w:start w:val="1"/>
      <w:numFmt w:val="decimal"/>
      <w:lvlText w:val="%4."/>
      <w:lvlJc w:val="left"/>
      <w:pPr>
        <w:ind w:left="2880" w:hanging="360"/>
      </w:pPr>
    </w:lvl>
    <w:lvl w:ilvl="4" w:tplc="B3D8DD8C">
      <w:start w:val="1"/>
      <w:numFmt w:val="lowerLetter"/>
      <w:lvlText w:val="%5."/>
      <w:lvlJc w:val="left"/>
      <w:pPr>
        <w:ind w:left="3600" w:hanging="360"/>
      </w:pPr>
    </w:lvl>
    <w:lvl w:ilvl="5" w:tplc="D87CCF9C">
      <w:start w:val="1"/>
      <w:numFmt w:val="lowerRoman"/>
      <w:lvlText w:val="%6."/>
      <w:lvlJc w:val="right"/>
      <w:pPr>
        <w:ind w:left="4320" w:hanging="180"/>
      </w:pPr>
    </w:lvl>
    <w:lvl w:ilvl="6" w:tplc="20EC7F3C">
      <w:start w:val="1"/>
      <w:numFmt w:val="decimal"/>
      <w:lvlText w:val="%7."/>
      <w:lvlJc w:val="left"/>
      <w:pPr>
        <w:ind w:left="5040" w:hanging="360"/>
      </w:pPr>
    </w:lvl>
    <w:lvl w:ilvl="7" w:tplc="9EEC6FBA">
      <w:start w:val="1"/>
      <w:numFmt w:val="lowerLetter"/>
      <w:lvlText w:val="%8."/>
      <w:lvlJc w:val="left"/>
      <w:pPr>
        <w:ind w:left="5760" w:hanging="360"/>
      </w:pPr>
    </w:lvl>
    <w:lvl w:ilvl="8" w:tplc="C95421B8">
      <w:start w:val="1"/>
      <w:numFmt w:val="lowerRoman"/>
      <w:lvlText w:val="%9."/>
      <w:lvlJc w:val="right"/>
      <w:pPr>
        <w:ind w:left="6480" w:hanging="180"/>
      </w:pPr>
    </w:lvl>
  </w:abstractNum>
  <w:abstractNum w:abstractNumId="24" w15:restartNumberingAfterBreak="1">
    <w:nsid w:val="71D66906"/>
    <w:multiLevelType w:val="hybridMultilevel"/>
    <w:tmpl w:val="ED2AE5D0"/>
    <w:lvl w:ilvl="0" w:tplc="7BBA29AC">
      <w:start w:val="1"/>
      <w:numFmt w:val="bullet"/>
      <w:lvlText w:val=""/>
      <w:lvlJc w:val="left"/>
      <w:pPr>
        <w:tabs>
          <w:tab w:val="num" w:pos="720"/>
        </w:tabs>
        <w:ind w:left="720" w:hanging="360"/>
      </w:pPr>
      <w:rPr>
        <w:rFonts w:ascii="Symbol" w:hAnsi="Symbol" w:hint="default"/>
        <w:color w:val="auto"/>
      </w:rPr>
    </w:lvl>
    <w:lvl w:ilvl="1" w:tplc="1CE6088A" w:tentative="1">
      <w:start w:val="1"/>
      <w:numFmt w:val="bullet"/>
      <w:lvlText w:val="o"/>
      <w:lvlJc w:val="left"/>
      <w:pPr>
        <w:ind w:left="1440" w:hanging="360"/>
      </w:pPr>
      <w:rPr>
        <w:rFonts w:ascii="Courier New" w:hAnsi="Courier New" w:cs="Courier New" w:hint="default"/>
      </w:rPr>
    </w:lvl>
    <w:lvl w:ilvl="2" w:tplc="ECF8636E" w:tentative="1">
      <w:start w:val="1"/>
      <w:numFmt w:val="bullet"/>
      <w:lvlText w:val=""/>
      <w:lvlJc w:val="left"/>
      <w:pPr>
        <w:ind w:left="2160" w:hanging="360"/>
      </w:pPr>
      <w:rPr>
        <w:rFonts w:ascii="Wingdings" w:hAnsi="Wingdings" w:hint="default"/>
      </w:rPr>
    </w:lvl>
    <w:lvl w:ilvl="3" w:tplc="CCBAB2F8" w:tentative="1">
      <w:start w:val="1"/>
      <w:numFmt w:val="bullet"/>
      <w:lvlText w:val=""/>
      <w:lvlJc w:val="left"/>
      <w:pPr>
        <w:ind w:left="2880" w:hanging="360"/>
      </w:pPr>
      <w:rPr>
        <w:rFonts w:ascii="Symbol" w:hAnsi="Symbol" w:hint="default"/>
      </w:rPr>
    </w:lvl>
    <w:lvl w:ilvl="4" w:tplc="7FFED21E" w:tentative="1">
      <w:start w:val="1"/>
      <w:numFmt w:val="bullet"/>
      <w:lvlText w:val="o"/>
      <w:lvlJc w:val="left"/>
      <w:pPr>
        <w:ind w:left="3600" w:hanging="360"/>
      </w:pPr>
      <w:rPr>
        <w:rFonts w:ascii="Courier New" w:hAnsi="Courier New" w:cs="Courier New" w:hint="default"/>
      </w:rPr>
    </w:lvl>
    <w:lvl w:ilvl="5" w:tplc="6E2C1600" w:tentative="1">
      <w:start w:val="1"/>
      <w:numFmt w:val="bullet"/>
      <w:lvlText w:val=""/>
      <w:lvlJc w:val="left"/>
      <w:pPr>
        <w:ind w:left="4320" w:hanging="360"/>
      </w:pPr>
      <w:rPr>
        <w:rFonts w:ascii="Wingdings" w:hAnsi="Wingdings" w:hint="default"/>
      </w:rPr>
    </w:lvl>
    <w:lvl w:ilvl="6" w:tplc="4F78361C" w:tentative="1">
      <w:start w:val="1"/>
      <w:numFmt w:val="bullet"/>
      <w:lvlText w:val=""/>
      <w:lvlJc w:val="left"/>
      <w:pPr>
        <w:ind w:left="5040" w:hanging="360"/>
      </w:pPr>
      <w:rPr>
        <w:rFonts w:ascii="Symbol" w:hAnsi="Symbol" w:hint="default"/>
      </w:rPr>
    </w:lvl>
    <w:lvl w:ilvl="7" w:tplc="4900D8FC" w:tentative="1">
      <w:start w:val="1"/>
      <w:numFmt w:val="bullet"/>
      <w:lvlText w:val="o"/>
      <w:lvlJc w:val="left"/>
      <w:pPr>
        <w:ind w:left="5760" w:hanging="360"/>
      </w:pPr>
      <w:rPr>
        <w:rFonts w:ascii="Courier New" w:hAnsi="Courier New" w:cs="Courier New" w:hint="default"/>
      </w:rPr>
    </w:lvl>
    <w:lvl w:ilvl="8" w:tplc="CED2E132" w:tentative="1">
      <w:start w:val="1"/>
      <w:numFmt w:val="bullet"/>
      <w:lvlText w:val=""/>
      <w:lvlJc w:val="left"/>
      <w:pPr>
        <w:ind w:left="6480" w:hanging="360"/>
      </w:pPr>
      <w:rPr>
        <w:rFonts w:ascii="Wingdings" w:hAnsi="Wingdings" w:hint="default"/>
      </w:rPr>
    </w:lvl>
  </w:abstractNum>
  <w:abstractNum w:abstractNumId="25" w15:restartNumberingAfterBreak="1">
    <w:nsid w:val="73D34481"/>
    <w:multiLevelType w:val="hybridMultilevel"/>
    <w:tmpl w:val="9F8C43AE"/>
    <w:lvl w:ilvl="0" w:tplc="EB26D108">
      <w:start w:val="1"/>
      <w:numFmt w:val="bullet"/>
      <w:lvlText w:val=""/>
      <w:lvlJc w:val="left"/>
      <w:pPr>
        <w:ind w:left="720" w:hanging="360"/>
      </w:pPr>
      <w:rPr>
        <w:rFonts w:ascii="Symbol" w:hAnsi="Symbol"/>
      </w:rPr>
    </w:lvl>
    <w:lvl w:ilvl="1" w:tplc="BC6AC19A">
      <w:start w:val="1"/>
      <w:numFmt w:val="bullet"/>
      <w:lvlText w:val=""/>
      <w:lvlJc w:val="left"/>
      <w:pPr>
        <w:ind w:left="720" w:hanging="360"/>
      </w:pPr>
      <w:rPr>
        <w:rFonts w:ascii="Symbol" w:hAnsi="Symbol"/>
      </w:rPr>
    </w:lvl>
    <w:lvl w:ilvl="2" w:tplc="C120A050">
      <w:start w:val="1"/>
      <w:numFmt w:val="bullet"/>
      <w:lvlText w:val=""/>
      <w:lvlJc w:val="left"/>
      <w:pPr>
        <w:ind w:left="720" w:hanging="360"/>
      </w:pPr>
      <w:rPr>
        <w:rFonts w:ascii="Symbol" w:hAnsi="Symbol"/>
      </w:rPr>
    </w:lvl>
    <w:lvl w:ilvl="3" w:tplc="8A88EBFA">
      <w:start w:val="1"/>
      <w:numFmt w:val="bullet"/>
      <w:lvlText w:val=""/>
      <w:lvlJc w:val="left"/>
      <w:pPr>
        <w:ind w:left="720" w:hanging="360"/>
      </w:pPr>
      <w:rPr>
        <w:rFonts w:ascii="Symbol" w:hAnsi="Symbol"/>
      </w:rPr>
    </w:lvl>
    <w:lvl w:ilvl="4" w:tplc="99BE7384">
      <w:start w:val="1"/>
      <w:numFmt w:val="bullet"/>
      <w:lvlText w:val=""/>
      <w:lvlJc w:val="left"/>
      <w:pPr>
        <w:ind w:left="720" w:hanging="360"/>
      </w:pPr>
      <w:rPr>
        <w:rFonts w:ascii="Symbol" w:hAnsi="Symbol"/>
      </w:rPr>
    </w:lvl>
    <w:lvl w:ilvl="5" w:tplc="02BE6FD6">
      <w:start w:val="1"/>
      <w:numFmt w:val="bullet"/>
      <w:lvlText w:val=""/>
      <w:lvlJc w:val="left"/>
      <w:pPr>
        <w:ind w:left="720" w:hanging="360"/>
      </w:pPr>
      <w:rPr>
        <w:rFonts w:ascii="Symbol" w:hAnsi="Symbol"/>
      </w:rPr>
    </w:lvl>
    <w:lvl w:ilvl="6" w:tplc="048CAD04">
      <w:start w:val="1"/>
      <w:numFmt w:val="bullet"/>
      <w:lvlText w:val=""/>
      <w:lvlJc w:val="left"/>
      <w:pPr>
        <w:ind w:left="720" w:hanging="360"/>
      </w:pPr>
      <w:rPr>
        <w:rFonts w:ascii="Symbol" w:hAnsi="Symbol"/>
      </w:rPr>
    </w:lvl>
    <w:lvl w:ilvl="7" w:tplc="EC6CA482">
      <w:start w:val="1"/>
      <w:numFmt w:val="bullet"/>
      <w:lvlText w:val=""/>
      <w:lvlJc w:val="left"/>
      <w:pPr>
        <w:ind w:left="720" w:hanging="360"/>
      </w:pPr>
      <w:rPr>
        <w:rFonts w:ascii="Symbol" w:hAnsi="Symbol"/>
      </w:rPr>
    </w:lvl>
    <w:lvl w:ilvl="8" w:tplc="A790E406">
      <w:start w:val="1"/>
      <w:numFmt w:val="bullet"/>
      <w:lvlText w:val=""/>
      <w:lvlJc w:val="left"/>
      <w:pPr>
        <w:ind w:left="720" w:hanging="360"/>
      </w:pPr>
      <w:rPr>
        <w:rFonts w:ascii="Symbol" w:hAnsi="Symbol"/>
      </w:rPr>
    </w:lvl>
  </w:abstractNum>
  <w:abstractNum w:abstractNumId="26" w15:restartNumberingAfterBreak="1">
    <w:nsid w:val="7D741428"/>
    <w:multiLevelType w:val="hybridMultilevel"/>
    <w:tmpl w:val="FF4C9FF0"/>
    <w:lvl w:ilvl="0" w:tplc="43208816">
      <w:start w:val="1"/>
      <w:numFmt w:val="bullet"/>
      <w:lvlText w:val=""/>
      <w:lvlJc w:val="left"/>
      <w:pPr>
        <w:ind w:left="720" w:hanging="360"/>
      </w:pPr>
      <w:rPr>
        <w:rFonts w:ascii="Symbol" w:hAnsi="Symbol" w:hint="default"/>
      </w:rPr>
    </w:lvl>
    <w:lvl w:ilvl="1" w:tplc="1EDAD60E" w:tentative="1">
      <w:start w:val="1"/>
      <w:numFmt w:val="bullet"/>
      <w:lvlText w:val="o"/>
      <w:lvlJc w:val="left"/>
      <w:pPr>
        <w:ind w:left="1440" w:hanging="360"/>
      </w:pPr>
      <w:rPr>
        <w:rFonts w:ascii="Courier New" w:hAnsi="Courier New" w:cs="Courier New" w:hint="default"/>
      </w:rPr>
    </w:lvl>
    <w:lvl w:ilvl="2" w:tplc="5AA02C4E" w:tentative="1">
      <w:start w:val="1"/>
      <w:numFmt w:val="bullet"/>
      <w:lvlText w:val=""/>
      <w:lvlJc w:val="left"/>
      <w:pPr>
        <w:ind w:left="2160" w:hanging="360"/>
      </w:pPr>
      <w:rPr>
        <w:rFonts w:ascii="Wingdings" w:hAnsi="Wingdings" w:hint="default"/>
      </w:rPr>
    </w:lvl>
    <w:lvl w:ilvl="3" w:tplc="2FA42884" w:tentative="1">
      <w:start w:val="1"/>
      <w:numFmt w:val="bullet"/>
      <w:lvlText w:val=""/>
      <w:lvlJc w:val="left"/>
      <w:pPr>
        <w:ind w:left="2880" w:hanging="360"/>
      </w:pPr>
      <w:rPr>
        <w:rFonts w:ascii="Symbol" w:hAnsi="Symbol" w:hint="default"/>
      </w:rPr>
    </w:lvl>
    <w:lvl w:ilvl="4" w:tplc="98F09B1A" w:tentative="1">
      <w:start w:val="1"/>
      <w:numFmt w:val="bullet"/>
      <w:lvlText w:val="o"/>
      <w:lvlJc w:val="left"/>
      <w:pPr>
        <w:ind w:left="3600" w:hanging="360"/>
      </w:pPr>
      <w:rPr>
        <w:rFonts w:ascii="Courier New" w:hAnsi="Courier New" w:cs="Courier New" w:hint="default"/>
      </w:rPr>
    </w:lvl>
    <w:lvl w:ilvl="5" w:tplc="BAD40BC8" w:tentative="1">
      <w:start w:val="1"/>
      <w:numFmt w:val="bullet"/>
      <w:lvlText w:val=""/>
      <w:lvlJc w:val="left"/>
      <w:pPr>
        <w:ind w:left="4320" w:hanging="360"/>
      </w:pPr>
      <w:rPr>
        <w:rFonts w:ascii="Wingdings" w:hAnsi="Wingdings" w:hint="default"/>
      </w:rPr>
    </w:lvl>
    <w:lvl w:ilvl="6" w:tplc="58C2A6DE" w:tentative="1">
      <w:start w:val="1"/>
      <w:numFmt w:val="bullet"/>
      <w:lvlText w:val=""/>
      <w:lvlJc w:val="left"/>
      <w:pPr>
        <w:ind w:left="5040" w:hanging="360"/>
      </w:pPr>
      <w:rPr>
        <w:rFonts w:ascii="Symbol" w:hAnsi="Symbol" w:hint="default"/>
      </w:rPr>
    </w:lvl>
    <w:lvl w:ilvl="7" w:tplc="2D22EC56" w:tentative="1">
      <w:start w:val="1"/>
      <w:numFmt w:val="bullet"/>
      <w:lvlText w:val="o"/>
      <w:lvlJc w:val="left"/>
      <w:pPr>
        <w:ind w:left="5760" w:hanging="360"/>
      </w:pPr>
      <w:rPr>
        <w:rFonts w:ascii="Courier New" w:hAnsi="Courier New" w:cs="Courier New" w:hint="default"/>
      </w:rPr>
    </w:lvl>
    <w:lvl w:ilvl="8" w:tplc="3EC8F90C" w:tentative="1">
      <w:start w:val="1"/>
      <w:numFmt w:val="bullet"/>
      <w:lvlText w:val=""/>
      <w:lvlJc w:val="left"/>
      <w:pPr>
        <w:ind w:left="6480" w:hanging="360"/>
      </w:pPr>
      <w:rPr>
        <w:rFonts w:ascii="Wingdings" w:hAnsi="Wingdings" w:hint="default"/>
      </w:rPr>
    </w:lvl>
  </w:abstractNum>
  <w:num w:numId="1" w16cid:durableId="970017512">
    <w:abstractNumId w:val="22"/>
  </w:num>
  <w:num w:numId="2" w16cid:durableId="838277221">
    <w:abstractNumId w:val="18"/>
  </w:num>
  <w:num w:numId="3" w16cid:durableId="287517905">
    <w:abstractNumId w:val="13"/>
  </w:num>
  <w:num w:numId="4" w16cid:durableId="1945960982">
    <w:abstractNumId w:val="4"/>
  </w:num>
  <w:num w:numId="5" w16cid:durableId="1983070698">
    <w:abstractNumId w:val="17"/>
  </w:num>
  <w:num w:numId="6" w16cid:durableId="1093279539">
    <w:abstractNumId w:val="14"/>
  </w:num>
  <w:num w:numId="7" w16cid:durableId="1362560105">
    <w:abstractNumId w:val="18"/>
  </w:num>
  <w:num w:numId="8" w16cid:durableId="283853171">
    <w:abstractNumId w:val="18"/>
  </w:num>
  <w:num w:numId="9" w16cid:durableId="12342401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3066671">
    <w:abstractNumId w:val="0"/>
  </w:num>
  <w:num w:numId="11" w16cid:durableId="360396779">
    <w:abstractNumId w:val="21"/>
  </w:num>
  <w:num w:numId="12" w16cid:durableId="2005235474">
    <w:abstractNumId w:val="16"/>
  </w:num>
  <w:num w:numId="13" w16cid:durableId="1964118078">
    <w:abstractNumId w:val="18"/>
  </w:num>
  <w:num w:numId="14" w16cid:durableId="2123105059">
    <w:abstractNumId w:val="18"/>
  </w:num>
  <w:num w:numId="15" w16cid:durableId="13440918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810439">
    <w:abstractNumId w:val="22"/>
  </w:num>
  <w:num w:numId="17" w16cid:durableId="739986086">
    <w:abstractNumId w:val="18"/>
  </w:num>
  <w:num w:numId="18" w16cid:durableId="622923519">
    <w:abstractNumId w:val="19"/>
  </w:num>
  <w:num w:numId="19" w16cid:durableId="395051397">
    <w:abstractNumId w:val="18"/>
  </w:num>
  <w:num w:numId="20" w16cid:durableId="466897675">
    <w:abstractNumId w:val="18"/>
  </w:num>
  <w:num w:numId="21" w16cid:durableId="658576854">
    <w:abstractNumId w:val="15"/>
  </w:num>
  <w:num w:numId="22" w16cid:durableId="2095007852">
    <w:abstractNumId w:val="6"/>
  </w:num>
  <w:num w:numId="23" w16cid:durableId="909772930">
    <w:abstractNumId w:val="2"/>
  </w:num>
  <w:num w:numId="24" w16cid:durableId="1508212634">
    <w:abstractNumId w:val="7"/>
  </w:num>
  <w:num w:numId="25" w16cid:durableId="1191187252">
    <w:abstractNumId w:val="3"/>
  </w:num>
  <w:num w:numId="26" w16cid:durableId="770976878">
    <w:abstractNumId w:val="25"/>
  </w:num>
  <w:num w:numId="27" w16cid:durableId="1180042617">
    <w:abstractNumId w:val="5"/>
  </w:num>
  <w:num w:numId="28" w16cid:durableId="489292269">
    <w:abstractNumId w:val="9"/>
  </w:num>
  <w:num w:numId="29" w16cid:durableId="1357849656">
    <w:abstractNumId w:val="20"/>
  </w:num>
  <w:num w:numId="30" w16cid:durableId="1765687909">
    <w:abstractNumId w:val="8"/>
  </w:num>
  <w:num w:numId="31" w16cid:durableId="643588093">
    <w:abstractNumId w:val="1"/>
  </w:num>
  <w:num w:numId="32" w16cid:durableId="498471258">
    <w:abstractNumId w:val="26"/>
  </w:num>
  <w:num w:numId="33" w16cid:durableId="849372952">
    <w:abstractNumId w:val="11"/>
  </w:num>
  <w:num w:numId="34" w16cid:durableId="591547222">
    <w:abstractNumId w:val="24"/>
  </w:num>
  <w:num w:numId="35" w16cid:durableId="2114126842">
    <w:abstractNumId w:val="10"/>
  </w:num>
  <w:num w:numId="36" w16cid:durableId="90630373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3C2"/>
    <w:rsid w:val="0000027C"/>
    <w:rsid w:val="000008D5"/>
    <w:rsid w:val="000009AA"/>
    <w:rsid w:val="00000A16"/>
    <w:rsid w:val="000010FC"/>
    <w:rsid w:val="0000115E"/>
    <w:rsid w:val="0000136B"/>
    <w:rsid w:val="00001A5D"/>
    <w:rsid w:val="00001F2F"/>
    <w:rsid w:val="00002309"/>
    <w:rsid w:val="000024EE"/>
    <w:rsid w:val="0000282A"/>
    <w:rsid w:val="00002947"/>
    <w:rsid w:val="0000338F"/>
    <w:rsid w:val="000039E8"/>
    <w:rsid w:val="00003FA3"/>
    <w:rsid w:val="0000428F"/>
    <w:rsid w:val="0000452F"/>
    <w:rsid w:val="00004BAD"/>
    <w:rsid w:val="00005C64"/>
    <w:rsid w:val="00006941"/>
    <w:rsid w:val="0000710E"/>
    <w:rsid w:val="00007181"/>
    <w:rsid w:val="000072D1"/>
    <w:rsid w:val="00010461"/>
    <w:rsid w:val="00010540"/>
    <w:rsid w:val="00010E3E"/>
    <w:rsid w:val="00012494"/>
    <w:rsid w:val="0001262A"/>
    <w:rsid w:val="00012EFB"/>
    <w:rsid w:val="000135E0"/>
    <w:rsid w:val="00013BCD"/>
    <w:rsid w:val="00013FD0"/>
    <w:rsid w:val="00014143"/>
    <w:rsid w:val="000144AB"/>
    <w:rsid w:val="000145FF"/>
    <w:rsid w:val="00014AC8"/>
    <w:rsid w:val="00016707"/>
    <w:rsid w:val="000168BA"/>
    <w:rsid w:val="00020CAF"/>
    <w:rsid w:val="000211E9"/>
    <w:rsid w:val="00021380"/>
    <w:rsid w:val="000214D9"/>
    <w:rsid w:val="00021593"/>
    <w:rsid w:val="0002160A"/>
    <w:rsid w:val="0002164E"/>
    <w:rsid w:val="00021AEB"/>
    <w:rsid w:val="00021CD0"/>
    <w:rsid w:val="00022C2B"/>
    <w:rsid w:val="0002344A"/>
    <w:rsid w:val="000234FF"/>
    <w:rsid w:val="00023FC0"/>
    <w:rsid w:val="000241A7"/>
    <w:rsid w:val="000242CB"/>
    <w:rsid w:val="00024B2D"/>
    <w:rsid w:val="00024B39"/>
    <w:rsid w:val="00024CFC"/>
    <w:rsid w:val="0002554E"/>
    <w:rsid w:val="00025651"/>
    <w:rsid w:val="00025B7C"/>
    <w:rsid w:val="000260AE"/>
    <w:rsid w:val="00026D16"/>
    <w:rsid w:val="0003020D"/>
    <w:rsid w:val="0003044E"/>
    <w:rsid w:val="000307D0"/>
    <w:rsid w:val="00030F76"/>
    <w:rsid w:val="00030FB3"/>
    <w:rsid w:val="00031140"/>
    <w:rsid w:val="000312A8"/>
    <w:rsid w:val="000314BF"/>
    <w:rsid w:val="00031BE0"/>
    <w:rsid w:val="00031C7E"/>
    <w:rsid w:val="0003305E"/>
    <w:rsid w:val="000333AC"/>
    <w:rsid w:val="0003343E"/>
    <w:rsid w:val="0003388E"/>
    <w:rsid w:val="000339B4"/>
    <w:rsid w:val="00034021"/>
    <w:rsid w:val="000340A8"/>
    <w:rsid w:val="00034156"/>
    <w:rsid w:val="00034245"/>
    <w:rsid w:val="00034306"/>
    <w:rsid w:val="00034368"/>
    <w:rsid w:val="0003447B"/>
    <w:rsid w:val="00034EC7"/>
    <w:rsid w:val="00035186"/>
    <w:rsid w:val="00035D0E"/>
    <w:rsid w:val="00035F04"/>
    <w:rsid w:val="000362CC"/>
    <w:rsid w:val="000366DC"/>
    <w:rsid w:val="000369C2"/>
    <w:rsid w:val="0003722E"/>
    <w:rsid w:val="0003755C"/>
    <w:rsid w:val="000378A8"/>
    <w:rsid w:val="00037C70"/>
    <w:rsid w:val="00037F1C"/>
    <w:rsid w:val="00040AB3"/>
    <w:rsid w:val="00040EED"/>
    <w:rsid w:val="00041035"/>
    <w:rsid w:val="0004120E"/>
    <w:rsid w:val="000414E3"/>
    <w:rsid w:val="00041521"/>
    <w:rsid w:val="00041CDF"/>
    <w:rsid w:val="000426B7"/>
    <w:rsid w:val="000426EE"/>
    <w:rsid w:val="000430A3"/>
    <w:rsid w:val="00043FA2"/>
    <w:rsid w:val="00044059"/>
    <w:rsid w:val="00044541"/>
    <w:rsid w:val="00044563"/>
    <w:rsid w:val="0004495F"/>
    <w:rsid w:val="00044978"/>
    <w:rsid w:val="00044DAC"/>
    <w:rsid w:val="00044DE7"/>
    <w:rsid w:val="00044E89"/>
    <w:rsid w:val="00045EAC"/>
    <w:rsid w:val="00046292"/>
    <w:rsid w:val="000462B4"/>
    <w:rsid w:val="00046DA8"/>
    <w:rsid w:val="0004700F"/>
    <w:rsid w:val="0004745E"/>
    <w:rsid w:val="00047669"/>
    <w:rsid w:val="000478C2"/>
    <w:rsid w:val="00047F65"/>
    <w:rsid w:val="00050025"/>
    <w:rsid w:val="000503DA"/>
    <w:rsid w:val="00050956"/>
    <w:rsid w:val="000509A7"/>
    <w:rsid w:val="00050A6E"/>
    <w:rsid w:val="00050BA8"/>
    <w:rsid w:val="00051455"/>
    <w:rsid w:val="00051EDD"/>
    <w:rsid w:val="000525FC"/>
    <w:rsid w:val="000531B3"/>
    <w:rsid w:val="00053623"/>
    <w:rsid w:val="000537A1"/>
    <w:rsid w:val="0005388C"/>
    <w:rsid w:val="00054661"/>
    <w:rsid w:val="00054A86"/>
    <w:rsid w:val="00054E5E"/>
    <w:rsid w:val="00055971"/>
    <w:rsid w:val="00055A16"/>
    <w:rsid w:val="00055BAD"/>
    <w:rsid w:val="00056485"/>
    <w:rsid w:val="00057006"/>
    <w:rsid w:val="000574BF"/>
    <w:rsid w:val="000604B3"/>
    <w:rsid w:val="00060C3A"/>
    <w:rsid w:val="00060E5F"/>
    <w:rsid w:val="000610E6"/>
    <w:rsid w:val="00061566"/>
    <w:rsid w:val="00061BBA"/>
    <w:rsid w:val="000621B9"/>
    <w:rsid w:val="0006241A"/>
    <w:rsid w:val="000626E9"/>
    <w:rsid w:val="0006368F"/>
    <w:rsid w:val="000637B8"/>
    <w:rsid w:val="00063AC5"/>
    <w:rsid w:val="00065653"/>
    <w:rsid w:val="00065B09"/>
    <w:rsid w:val="00065C32"/>
    <w:rsid w:val="00065E9D"/>
    <w:rsid w:val="00065F3B"/>
    <w:rsid w:val="000660C3"/>
    <w:rsid w:val="00066481"/>
    <w:rsid w:val="00066B8E"/>
    <w:rsid w:val="00067048"/>
    <w:rsid w:val="00067208"/>
    <w:rsid w:val="00067279"/>
    <w:rsid w:val="000676C1"/>
    <w:rsid w:val="000677E7"/>
    <w:rsid w:val="0007007D"/>
    <w:rsid w:val="0007049F"/>
    <w:rsid w:val="000713DD"/>
    <w:rsid w:val="00071658"/>
    <w:rsid w:val="000719D9"/>
    <w:rsid w:val="00071A40"/>
    <w:rsid w:val="00071D3E"/>
    <w:rsid w:val="00072959"/>
    <w:rsid w:val="0007322A"/>
    <w:rsid w:val="0007344F"/>
    <w:rsid w:val="00073749"/>
    <w:rsid w:val="00073B0C"/>
    <w:rsid w:val="00073D7A"/>
    <w:rsid w:val="00073EE7"/>
    <w:rsid w:val="000745B9"/>
    <w:rsid w:val="000747B0"/>
    <w:rsid w:val="000749B2"/>
    <w:rsid w:val="000749F9"/>
    <w:rsid w:val="00074DB1"/>
    <w:rsid w:val="00074DD2"/>
    <w:rsid w:val="00074E29"/>
    <w:rsid w:val="00074FFD"/>
    <w:rsid w:val="00075277"/>
    <w:rsid w:val="00075963"/>
    <w:rsid w:val="000764E2"/>
    <w:rsid w:val="000765B9"/>
    <w:rsid w:val="00076CC7"/>
    <w:rsid w:val="00076CCF"/>
    <w:rsid w:val="00076DE6"/>
    <w:rsid w:val="0007708C"/>
    <w:rsid w:val="0007756A"/>
    <w:rsid w:val="00080388"/>
    <w:rsid w:val="00081319"/>
    <w:rsid w:val="00081739"/>
    <w:rsid w:val="00081753"/>
    <w:rsid w:val="00081B41"/>
    <w:rsid w:val="00081FB4"/>
    <w:rsid w:val="0008249F"/>
    <w:rsid w:val="000826E1"/>
    <w:rsid w:val="00082E60"/>
    <w:rsid w:val="00082EA9"/>
    <w:rsid w:val="000830A4"/>
    <w:rsid w:val="000832A3"/>
    <w:rsid w:val="00083601"/>
    <w:rsid w:val="000836AF"/>
    <w:rsid w:val="00083A6E"/>
    <w:rsid w:val="00083D15"/>
    <w:rsid w:val="00083D38"/>
    <w:rsid w:val="00084375"/>
    <w:rsid w:val="00084E2B"/>
    <w:rsid w:val="00084ED2"/>
    <w:rsid w:val="0008566D"/>
    <w:rsid w:val="000859E5"/>
    <w:rsid w:val="00085C37"/>
    <w:rsid w:val="00085DDE"/>
    <w:rsid w:val="00086A35"/>
    <w:rsid w:val="00086D52"/>
    <w:rsid w:val="00086E9B"/>
    <w:rsid w:val="00087E1A"/>
    <w:rsid w:val="00090195"/>
    <w:rsid w:val="0009066D"/>
    <w:rsid w:val="00090922"/>
    <w:rsid w:val="00090E92"/>
    <w:rsid w:val="00091394"/>
    <w:rsid w:val="00091813"/>
    <w:rsid w:val="00091ABF"/>
    <w:rsid w:val="00091B63"/>
    <w:rsid w:val="0009368E"/>
    <w:rsid w:val="000938FF"/>
    <w:rsid w:val="00093CD0"/>
    <w:rsid w:val="00093D16"/>
    <w:rsid w:val="000942DE"/>
    <w:rsid w:val="00094378"/>
    <w:rsid w:val="000955DB"/>
    <w:rsid w:val="00095656"/>
    <w:rsid w:val="00095CAF"/>
    <w:rsid w:val="00095F5D"/>
    <w:rsid w:val="000965AF"/>
    <w:rsid w:val="000965B1"/>
    <w:rsid w:val="000968A6"/>
    <w:rsid w:val="0009767B"/>
    <w:rsid w:val="00097CBE"/>
    <w:rsid w:val="00097EE4"/>
    <w:rsid w:val="000A0505"/>
    <w:rsid w:val="000A095C"/>
    <w:rsid w:val="000A097B"/>
    <w:rsid w:val="000A163D"/>
    <w:rsid w:val="000A2578"/>
    <w:rsid w:val="000A3471"/>
    <w:rsid w:val="000A354C"/>
    <w:rsid w:val="000A37B7"/>
    <w:rsid w:val="000A3807"/>
    <w:rsid w:val="000A4555"/>
    <w:rsid w:val="000A4828"/>
    <w:rsid w:val="000A49C9"/>
    <w:rsid w:val="000A5678"/>
    <w:rsid w:val="000A5A8F"/>
    <w:rsid w:val="000A5AE5"/>
    <w:rsid w:val="000A5E14"/>
    <w:rsid w:val="000A61DF"/>
    <w:rsid w:val="000A6429"/>
    <w:rsid w:val="000A6855"/>
    <w:rsid w:val="000A68BF"/>
    <w:rsid w:val="000A699A"/>
    <w:rsid w:val="000A6A07"/>
    <w:rsid w:val="000A6CE8"/>
    <w:rsid w:val="000A6F12"/>
    <w:rsid w:val="000A6FE8"/>
    <w:rsid w:val="000A78A9"/>
    <w:rsid w:val="000A7B7C"/>
    <w:rsid w:val="000A7CDF"/>
    <w:rsid w:val="000A7EAA"/>
    <w:rsid w:val="000A7F7E"/>
    <w:rsid w:val="000B0223"/>
    <w:rsid w:val="000B0838"/>
    <w:rsid w:val="000B0932"/>
    <w:rsid w:val="000B0AE5"/>
    <w:rsid w:val="000B0D62"/>
    <w:rsid w:val="000B1841"/>
    <w:rsid w:val="000B1A23"/>
    <w:rsid w:val="000B1BD2"/>
    <w:rsid w:val="000B1F4C"/>
    <w:rsid w:val="000B2349"/>
    <w:rsid w:val="000B271B"/>
    <w:rsid w:val="000B2DD7"/>
    <w:rsid w:val="000B2FA5"/>
    <w:rsid w:val="000B3307"/>
    <w:rsid w:val="000B3754"/>
    <w:rsid w:val="000B3847"/>
    <w:rsid w:val="000B469F"/>
    <w:rsid w:val="000B4AF5"/>
    <w:rsid w:val="000B4F57"/>
    <w:rsid w:val="000B58BE"/>
    <w:rsid w:val="000B69E4"/>
    <w:rsid w:val="000B6CD8"/>
    <w:rsid w:val="000B702D"/>
    <w:rsid w:val="000B7AF1"/>
    <w:rsid w:val="000C032E"/>
    <w:rsid w:val="000C09D9"/>
    <w:rsid w:val="000C0B45"/>
    <w:rsid w:val="000C1314"/>
    <w:rsid w:val="000C14DD"/>
    <w:rsid w:val="000C19AD"/>
    <w:rsid w:val="000C1B61"/>
    <w:rsid w:val="000C2649"/>
    <w:rsid w:val="000C2B00"/>
    <w:rsid w:val="000C377E"/>
    <w:rsid w:val="000C39F0"/>
    <w:rsid w:val="000C3C03"/>
    <w:rsid w:val="000C3DE9"/>
    <w:rsid w:val="000C444D"/>
    <w:rsid w:val="000C4591"/>
    <w:rsid w:val="000C500E"/>
    <w:rsid w:val="000C52E3"/>
    <w:rsid w:val="000C551E"/>
    <w:rsid w:val="000C5A55"/>
    <w:rsid w:val="000C5BAE"/>
    <w:rsid w:val="000C5D26"/>
    <w:rsid w:val="000C62A1"/>
    <w:rsid w:val="000C64E1"/>
    <w:rsid w:val="000C6F8A"/>
    <w:rsid w:val="000C7E54"/>
    <w:rsid w:val="000D0194"/>
    <w:rsid w:val="000D02E3"/>
    <w:rsid w:val="000D1073"/>
    <w:rsid w:val="000D159E"/>
    <w:rsid w:val="000D1EBE"/>
    <w:rsid w:val="000D1F9F"/>
    <w:rsid w:val="000D21CC"/>
    <w:rsid w:val="000D23F1"/>
    <w:rsid w:val="000D34EF"/>
    <w:rsid w:val="000D39B5"/>
    <w:rsid w:val="000D3CF4"/>
    <w:rsid w:val="000D4023"/>
    <w:rsid w:val="000D4028"/>
    <w:rsid w:val="000D4327"/>
    <w:rsid w:val="000D57CC"/>
    <w:rsid w:val="000D5DC0"/>
    <w:rsid w:val="000D66E0"/>
    <w:rsid w:val="000D66F5"/>
    <w:rsid w:val="000D67FE"/>
    <w:rsid w:val="000D7673"/>
    <w:rsid w:val="000D79C8"/>
    <w:rsid w:val="000D7B98"/>
    <w:rsid w:val="000E006C"/>
    <w:rsid w:val="000E0130"/>
    <w:rsid w:val="000E0F67"/>
    <w:rsid w:val="000E1943"/>
    <w:rsid w:val="000E1963"/>
    <w:rsid w:val="000E1A1C"/>
    <w:rsid w:val="000E1DC6"/>
    <w:rsid w:val="000E1E9A"/>
    <w:rsid w:val="000E2296"/>
    <w:rsid w:val="000E26C8"/>
    <w:rsid w:val="000E2713"/>
    <w:rsid w:val="000E45E2"/>
    <w:rsid w:val="000E4ADF"/>
    <w:rsid w:val="000E4FD3"/>
    <w:rsid w:val="000E522C"/>
    <w:rsid w:val="000E5596"/>
    <w:rsid w:val="000E55E0"/>
    <w:rsid w:val="000E5679"/>
    <w:rsid w:val="000E5C7D"/>
    <w:rsid w:val="000E5FAD"/>
    <w:rsid w:val="000E63C3"/>
    <w:rsid w:val="000E6572"/>
    <w:rsid w:val="000E678D"/>
    <w:rsid w:val="000E67E3"/>
    <w:rsid w:val="000E6A77"/>
    <w:rsid w:val="000E6E9C"/>
    <w:rsid w:val="000E6FEA"/>
    <w:rsid w:val="000E7009"/>
    <w:rsid w:val="000E70B0"/>
    <w:rsid w:val="000E753F"/>
    <w:rsid w:val="000E76A8"/>
    <w:rsid w:val="000E7B7C"/>
    <w:rsid w:val="000E7FEC"/>
    <w:rsid w:val="000F0378"/>
    <w:rsid w:val="000F0E5C"/>
    <w:rsid w:val="000F1235"/>
    <w:rsid w:val="000F140A"/>
    <w:rsid w:val="000F1907"/>
    <w:rsid w:val="000F1988"/>
    <w:rsid w:val="000F1F14"/>
    <w:rsid w:val="000F2945"/>
    <w:rsid w:val="000F2A28"/>
    <w:rsid w:val="000F3E74"/>
    <w:rsid w:val="000F4085"/>
    <w:rsid w:val="000F4167"/>
    <w:rsid w:val="000F44BB"/>
    <w:rsid w:val="000F4AC2"/>
    <w:rsid w:val="000F4EDF"/>
    <w:rsid w:val="000F5149"/>
    <w:rsid w:val="000F5E23"/>
    <w:rsid w:val="000F670A"/>
    <w:rsid w:val="000F6AF2"/>
    <w:rsid w:val="000F73E3"/>
    <w:rsid w:val="000F7456"/>
    <w:rsid w:val="000F7496"/>
    <w:rsid w:val="000F7644"/>
    <w:rsid w:val="000F78EC"/>
    <w:rsid w:val="000F7DC1"/>
    <w:rsid w:val="000F7F59"/>
    <w:rsid w:val="00100023"/>
    <w:rsid w:val="00100196"/>
    <w:rsid w:val="001003B9"/>
    <w:rsid w:val="00100B34"/>
    <w:rsid w:val="00101360"/>
    <w:rsid w:val="00102C50"/>
    <w:rsid w:val="001030DB"/>
    <w:rsid w:val="001035B7"/>
    <w:rsid w:val="0010371F"/>
    <w:rsid w:val="0010412F"/>
    <w:rsid w:val="00104346"/>
    <w:rsid w:val="00104570"/>
    <w:rsid w:val="00105A35"/>
    <w:rsid w:val="00106335"/>
    <w:rsid w:val="001067E1"/>
    <w:rsid w:val="00106831"/>
    <w:rsid w:val="00106C06"/>
    <w:rsid w:val="001072E3"/>
    <w:rsid w:val="001075C7"/>
    <w:rsid w:val="00107CDA"/>
    <w:rsid w:val="00107DB0"/>
    <w:rsid w:val="0011097D"/>
    <w:rsid w:val="00110D6C"/>
    <w:rsid w:val="0011119A"/>
    <w:rsid w:val="00111359"/>
    <w:rsid w:val="001114DE"/>
    <w:rsid w:val="0011283A"/>
    <w:rsid w:val="00112C6D"/>
    <w:rsid w:val="001139BD"/>
    <w:rsid w:val="00114599"/>
    <w:rsid w:val="001147CB"/>
    <w:rsid w:val="00114B28"/>
    <w:rsid w:val="00114F1A"/>
    <w:rsid w:val="00115581"/>
    <w:rsid w:val="00115784"/>
    <w:rsid w:val="0011582F"/>
    <w:rsid w:val="00115D6B"/>
    <w:rsid w:val="00115E02"/>
    <w:rsid w:val="00115F30"/>
    <w:rsid w:val="001166EB"/>
    <w:rsid w:val="001168D4"/>
    <w:rsid w:val="00117357"/>
    <w:rsid w:val="00120097"/>
    <w:rsid w:val="00120753"/>
    <w:rsid w:val="00120E72"/>
    <w:rsid w:val="00120FE4"/>
    <w:rsid w:val="00121105"/>
    <w:rsid w:val="00121192"/>
    <w:rsid w:val="0012142E"/>
    <w:rsid w:val="001216B8"/>
    <w:rsid w:val="0012198A"/>
    <w:rsid w:val="00121AD8"/>
    <w:rsid w:val="00121E38"/>
    <w:rsid w:val="00121E68"/>
    <w:rsid w:val="00122643"/>
    <w:rsid w:val="001235A1"/>
    <w:rsid w:val="001235B2"/>
    <w:rsid w:val="00123746"/>
    <w:rsid w:val="00123803"/>
    <w:rsid w:val="001239DB"/>
    <w:rsid w:val="00123B22"/>
    <w:rsid w:val="00124672"/>
    <w:rsid w:val="00124A8C"/>
    <w:rsid w:val="001256BE"/>
    <w:rsid w:val="001259BE"/>
    <w:rsid w:val="00125D2E"/>
    <w:rsid w:val="00125DB8"/>
    <w:rsid w:val="00125DF8"/>
    <w:rsid w:val="0012627D"/>
    <w:rsid w:val="001262FF"/>
    <w:rsid w:val="001265A8"/>
    <w:rsid w:val="00126748"/>
    <w:rsid w:val="00126749"/>
    <w:rsid w:val="001267C4"/>
    <w:rsid w:val="0012760E"/>
    <w:rsid w:val="00127F5C"/>
    <w:rsid w:val="001301D3"/>
    <w:rsid w:val="00130493"/>
    <w:rsid w:val="00130CC3"/>
    <w:rsid w:val="00130E86"/>
    <w:rsid w:val="001311F3"/>
    <w:rsid w:val="00131A5B"/>
    <w:rsid w:val="00131C6E"/>
    <w:rsid w:val="00131D56"/>
    <w:rsid w:val="00132110"/>
    <w:rsid w:val="00132819"/>
    <w:rsid w:val="00132E94"/>
    <w:rsid w:val="00132F2A"/>
    <w:rsid w:val="001331E4"/>
    <w:rsid w:val="00133B64"/>
    <w:rsid w:val="00133B98"/>
    <w:rsid w:val="0013538D"/>
    <w:rsid w:val="00135429"/>
    <w:rsid w:val="00135527"/>
    <w:rsid w:val="00135668"/>
    <w:rsid w:val="001359F2"/>
    <w:rsid w:val="001362BB"/>
    <w:rsid w:val="0013658D"/>
    <w:rsid w:val="001365AE"/>
    <w:rsid w:val="00136A16"/>
    <w:rsid w:val="00136BE4"/>
    <w:rsid w:val="00136D15"/>
    <w:rsid w:val="00136D26"/>
    <w:rsid w:val="00137168"/>
    <w:rsid w:val="00137538"/>
    <w:rsid w:val="0013790A"/>
    <w:rsid w:val="00137D69"/>
    <w:rsid w:val="00140076"/>
    <w:rsid w:val="00140855"/>
    <w:rsid w:val="00140C99"/>
    <w:rsid w:val="00141378"/>
    <w:rsid w:val="00141A67"/>
    <w:rsid w:val="00141B4A"/>
    <w:rsid w:val="00142A2B"/>
    <w:rsid w:val="00143173"/>
    <w:rsid w:val="00143570"/>
    <w:rsid w:val="0014384F"/>
    <w:rsid w:val="00143E11"/>
    <w:rsid w:val="0014424C"/>
    <w:rsid w:val="00144489"/>
    <w:rsid w:val="001458CE"/>
    <w:rsid w:val="001460C5"/>
    <w:rsid w:val="00146476"/>
    <w:rsid w:val="00146738"/>
    <w:rsid w:val="001469B5"/>
    <w:rsid w:val="00146BC6"/>
    <w:rsid w:val="00146F58"/>
    <w:rsid w:val="001470E7"/>
    <w:rsid w:val="0014748E"/>
    <w:rsid w:val="00150596"/>
    <w:rsid w:val="00150652"/>
    <w:rsid w:val="001509CE"/>
    <w:rsid w:val="001510C9"/>
    <w:rsid w:val="001513E0"/>
    <w:rsid w:val="00151522"/>
    <w:rsid w:val="00151671"/>
    <w:rsid w:val="0015191C"/>
    <w:rsid w:val="00151C89"/>
    <w:rsid w:val="001521E3"/>
    <w:rsid w:val="00152AA4"/>
    <w:rsid w:val="00152D46"/>
    <w:rsid w:val="00152F70"/>
    <w:rsid w:val="00153595"/>
    <w:rsid w:val="00153686"/>
    <w:rsid w:val="0015383B"/>
    <w:rsid w:val="0015399A"/>
    <w:rsid w:val="00154879"/>
    <w:rsid w:val="00154C1C"/>
    <w:rsid w:val="00154D10"/>
    <w:rsid w:val="00155BED"/>
    <w:rsid w:val="00155F69"/>
    <w:rsid w:val="001562E5"/>
    <w:rsid w:val="00156625"/>
    <w:rsid w:val="00156705"/>
    <w:rsid w:val="0015799E"/>
    <w:rsid w:val="00157B0B"/>
    <w:rsid w:val="001612C7"/>
    <w:rsid w:val="001618E1"/>
    <w:rsid w:val="00161BF2"/>
    <w:rsid w:val="00161E44"/>
    <w:rsid w:val="00161FE3"/>
    <w:rsid w:val="00162190"/>
    <w:rsid w:val="0016239C"/>
    <w:rsid w:val="0016265E"/>
    <w:rsid w:val="00162ED9"/>
    <w:rsid w:val="00162FD5"/>
    <w:rsid w:val="00163346"/>
    <w:rsid w:val="0016374C"/>
    <w:rsid w:val="00163873"/>
    <w:rsid w:val="001649E8"/>
    <w:rsid w:val="00165029"/>
    <w:rsid w:val="00165AB5"/>
    <w:rsid w:val="001661C2"/>
    <w:rsid w:val="001663D2"/>
    <w:rsid w:val="001668E3"/>
    <w:rsid w:val="00167D32"/>
    <w:rsid w:val="00170637"/>
    <w:rsid w:val="0017124A"/>
    <w:rsid w:val="001719F1"/>
    <w:rsid w:val="00171B58"/>
    <w:rsid w:val="00171EC5"/>
    <w:rsid w:val="00171FD4"/>
    <w:rsid w:val="00172106"/>
    <w:rsid w:val="00172219"/>
    <w:rsid w:val="001722B7"/>
    <w:rsid w:val="001723BA"/>
    <w:rsid w:val="00173028"/>
    <w:rsid w:val="00174D7C"/>
    <w:rsid w:val="001751E6"/>
    <w:rsid w:val="001768A4"/>
    <w:rsid w:val="001768FD"/>
    <w:rsid w:val="00176C29"/>
    <w:rsid w:val="00176D39"/>
    <w:rsid w:val="001771D4"/>
    <w:rsid w:val="001772AD"/>
    <w:rsid w:val="00177FA2"/>
    <w:rsid w:val="00180109"/>
    <w:rsid w:val="001803F2"/>
    <w:rsid w:val="00180B59"/>
    <w:rsid w:val="001812AC"/>
    <w:rsid w:val="00181690"/>
    <w:rsid w:val="001816CD"/>
    <w:rsid w:val="00181D3E"/>
    <w:rsid w:val="00182072"/>
    <w:rsid w:val="00182073"/>
    <w:rsid w:val="00182372"/>
    <w:rsid w:val="0018242B"/>
    <w:rsid w:val="001824F4"/>
    <w:rsid w:val="00182938"/>
    <w:rsid w:val="00182ABE"/>
    <w:rsid w:val="00182CDD"/>
    <w:rsid w:val="00182D80"/>
    <w:rsid w:val="00183079"/>
    <w:rsid w:val="00183543"/>
    <w:rsid w:val="001839F4"/>
    <w:rsid w:val="00183B05"/>
    <w:rsid w:val="00183D89"/>
    <w:rsid w:val="00184AD0"/>
    <w:rsid w:val="00184E42"/>
    <w:rsid w:val="001850B2"/>
    <w:rsid w:val="00185A97"/>
    <w:rsid w:val="00186530"/>
    <w:rsid w:val="0018653B"/>
    <w:rsid w:val="0018654B"/>
    <w:rsid w:val="001866A0"/>
    <w:rsid w:val="00186A3C"/>
    <w:rsid w:val="00187A47"/>
    <w:rsid w:val="00187AF4"/>
    <w:rsid w:val="00187C57"/>
    <w:rsid w:val="00187C90"/>
    <w:rsid w:val="00187DA2"/>
    <w:rsid w:val="00187F3F"/>
    <w:rsid w:val="001901FD"/>
    <w:rsid w:val="00190A58"/>
    <w:rsid w:val="00190AE8"/>
    <w:rsid w:val="00190D3F"/>
    <w:rsid w:val="001912F7"/>
    <w:rsid w:val="00191430"/>
    <w:rsid w:val="00191526"/>
    <w:rsid w:val="00191615"/>
    <w:rsid w:val="00191725"/>
    <w:rsid w:val="001919B8"/>
    <w:rsid w:val="00192022"/>
    <w:rsid w:val="00192463"/>
    <w:rsid w:val="00192919"/>
    <w:rsid w:val="00192A17"/>
    <w:rsid w:val="00192CB7"/>
    <w:rsid w:val="00193A00"/>
    <w:rsid w:val="00193AE2"/>
    <w:rsid w:val="00193C3D"/>
    <w:rsid w:val="001940CF"/>
    <w:rsid w:val="0019431C"/>
    <w:rsid w:val="00194818"/>
    <w:rsid w:val="0019514A"/>
    <w:rsid w:val="0019548D"/>
    <w:rsid w:val="001959B9"/>
    <w:rsid w:val="00196315"/>
    <w:rsid w:val="0019666C"/>
    <w:rsid w:val="001967CA"/>
    <w:rsid w:val="00197140"/>
    <w:rsid w:val="001975A1"/>
    <w:rsid w:val="00197A4C"/>
    <w:rsid w:val="001A044C"/>
    <w:rsid w:val="001A0973"/>
    <w:rsid w:val="001A1185"/>
    <w:rsid w:val="001A14C5"/>
    <w:rsid w:val="001A1F65"/>
    <w:rsid w:val="001A23A1"/>
    <w:rsid w:val="001A26E1"/>
    <w:rsid w:val="001A278B"/>
    <w:rsid w:val="001A27C1"/>
    <w:rsid w:val="001A32AF"/>
    <w:rsid w:val="001A351D"/>
    <w:rsid w:val="001A38D2"/>
    <w:rsid w:val="001A3B94"/>
    <w:rsid w:val="001A4029"/>
    <w:rsid w:val="001A40A0"/>
    <w:rsid w:val="001A44D4"/>
    <w:rsid w:val="001A47A1"/>
    <w:rsid w:val="001A4C7B"/>
    <w:rsid w:val="001A510E"/>
    <w:rsid w:val="001A555E"/>
    <w:rsid w:val="001A595A"/>
    <w:rsid w:val="001A5F7A"/>
    <w:rsid w:val="001A6980"/>
    <w:rsid w:val="001A736A"/>
    <w:rsid w:val="001A75B4"/>
    <w:rsid w:val="001A7763"/>
    <w:rsid w:val="001A79C4"/>
    <w:rsid w:val="001A7BFD"/>
    <w:rsid w:val="001A7F4D"/>
    <w:rsid w:val="001B06F4"/>
    <w:rsid w:val="001B0717"/>
    <w:rsid w:val="001B0985"/>
    <w:rsid w:val="001B0F8A"/>
    <w:rsid w:val="001B1341"/>
    <w:rsid w:val="001B1745"/>
    <w:rsid w:val="001B17D2"/>
    <w:rsid w:val="001B1E64"/>
    <w:rsid w:val="001B24B6"/>
    <w:rsid w:val="001B2F53"/>
    <w:rsid w:val="001B4426"/>
    <w:rsid w:val="001B44DA"/>
    <w:rsid w:val="001B4521"/>
    <w:rsid w:val="001B47A5"/>
    <w:rsid w:val="001B48FF"/>
    <w:rsid w:val="001B5043"/>
    <w:rsid w:val="001B5571"/>
    <w:rsid w:val="001B584E"/>
    <w:rsid w:val="001B6501"/>
    <w:rsid w:val="001B660A"/>
    <w:rsid w:val="001B690C"/>
    <w:rsid w:val="001B7155"/>
    <w:rsid w:val="001B78AD"/>
    <w:rsid w:val="001B796A"/>
    <w:rsid w:val="001C0467"/>
    <w:rsid w:val="001C0A38"/>
    <w:rsid w:val="001C0D2A"/>
    <w:rsid w:val="001C12D1"/>
    <w:rsid w:val="001C1332"/>
    <w:rsid w:val="001C1971"/>
    <w:rsid w:val="001C1FD1"/>
    <w:rsid w:val="001C2A00"/>
    <w:rsid w:val="001C2C34"/>
    <w:rsid w:val="001C30B7"/>
    <w:rsid w:val="001C30C3"/>
    <w:rsid w:val="001C3125"/>
    <w:rsid w:val="001C3290"/>
    <w:rsid w:val="001C3369"/>
    <w:rsid w:val="001C3389"/>
    <w:rsid w:val="001C3B11"/>
    <w:rsid w:val="001C3FBB"/>
    <w:rsid w:val="001C40A7"/>
    <w:rsid w:val="001C42BA"/>
    <w:rsid w:val="001C46E1"/>
    <w:rsid w:val="001C47A8"/>
    <w:rsid w:val="001C4B96"/>
    <w:rsid w:val="001C520D"/>
    <w:rsid w:val="001C58F3"/>
    <w:rsid w:val="001C5BB3"/>
    <w:rsid w:val="001C5DA2"/>
    <w:rsid w:val="001C6116"/>
    <w:rsid w:val="001C661F"/>
    <w:rsid w:val="001C68CE"/>
    <w:rsid w:val="001C6A35"/>
    <w:rsid w:val="001C76B8"/>
    <w:rsid w:val="001C7DAA"/>
    <w:rsid w:val="001D02A0"/>
    <w:rsid w:val="001D0724"/>
    <w:rsid w:val="001D0E1A"/>
    <w:rsid w:val="001D10EA"/>
    <w:rsid w:val="001D1617"/>
    <w:rsid w:val="001D21CB"/>
    <w:rsid w:val="001D228D"/>
    <w:rsid w:val="001D2C0C"/>
    <w:rsid w:val="001D33CF"/>
    <w:rsid w:val="001D35DF"/>
    <w:rsid w:val="001D4C1A"/>
    <w:rsid w:val="001D4E3D"/>
    <w:rsid w:val="001D5298"/>
    <w:rsid w:val="001D53C8"/>
    <w:rsid w:val="001D5ACB"/>
    <w:rsid w:val="001D5D9C"/>
    <w:rsid w:val="001D5EDF"/>
    <w:rsid w:val="001D5F26"/>
    <w:rsid w:val="001D6063"/>
    <w:rsid w:val="001D610E"/>
    <w:rsid w:val="001D6318"/>
    <w:rsid w:val="001D696A"/>
    <w:rsid w:val="001D6D30"/>
    <w:rsid w:val="001D78C9"/>
    <w:rsid w:val="001D7C56"/>
    <w:rsid w:val="001E0296"/>
    <w:rsid w:val="001E0360"/>
    <w:rsid w:val="001E0449"/>
    <w:rsid w:val="001E126E"/>
    <w:rsid w:val="001E19E6"/>
    <w:rsid w:val="001E1B0A"/>
    <w:rsid w:val="001E1E4B"/>
    <w:rsid w:val="001E24E5"/>
    <w:rsid w:val="001E26F2"/>
    <w:rsid w:val="001E2785"/>
    <w:rsid w:val="001E30D6"/>
    <w:rsid w:val="001E345C"/>
    <w:rsid w:val="001E3631"/>
    <w:rsid w:val="001E3C16"/>
    <w:rsid w:val="001E3CEC"/>
    <w:rsid w:val="001E3FD8"/>
    <w:rsid w:val="001E4272"/>
    <w:rsid w:val="001E4A16"/>
    <w:rsid w:val="001E53C9"/>
    <w:rsid w:val="001E5422"/>
    <w:rsid w:val="001E5E50"/>
    <w:rsid w:val="001E608A"/>
    <w:rsid w:val="001E6311"/>
    <w:rsid w:val="001E6779"/>
    <w:rsid w:val="001E6873"/>
    <w:rsid w:val="001E6E45"/>
    <w:rsid w:val="001E6F8E"/>
    <w:rsid w:val="001E6FBB"/>
    <w:rsid w:val="001E797A"/>
    <w:rsid w:val="001E7C0B"/>
    <w:rsid w:val="001E7F7B"/>
    <w:rsid w:val="001F022C"/>
    <w:rsid w:val="001F0272"/>
    <w:rsid w:val="001F0792"/>
    <w:rsid w:val="001F080E"/>
    <w:rsid w:val="001F0CBA"/>
    <w:rsid w:val="001F1064"/>
    <w:rsid w:val="001F190C"/>
    <w:rsid w:val="001F1B5A"/>
    <w:rsid w:val="001F1D3B"/>
    <w:rsid w:val="001F1F3F"/>
    <w:rsid w:val="001F2061"/>
    <w:rsid w:val="001F26A8"/>
    <w:rsid w:val="001F27AC"/>
    <w:rsid w:val="001F32A1"/>
    <w:rsid w:val="001F3972"/>
    <w:rsid w:val="001F435A"/>
    <w:rsid w:val="001F4675"/>
    <w:rsid w:val="001F4C98"/>
    <w:rsid w:val="001F4DBB"/>
    <w:rsid w:val="001F5E11"/>
    <w:rsid w:val="001F5E55"/>
    <w:rsid w:val="001F62D5"/>
    <w:rsid w:val="001F6DED"/>
    <w:rsid w:val="001F70E2"/>
    <w:rsid w:val="001F7230"/>
    <w:rsid w:val="001F78D1"/>
    <w:rsid w:val="001F7C12"/>
    <w:rsid w:val="002005C3"/>
    <w:rsid w:val="00200BC5"/>
    <w:rsid w:val="00200D83"/>
    <w:rsid w:val="002010AC"/>
    <w:rsid w:val="00201236"/>
    <w:rsid w:val="0020128A"/>
    <w:rsid w:val="002027F8"/>
    <w:rsid w:val="00202E76"/>
    <w:rsid w:val="002037C8"/>
    <w:rsid w:val="0020383B"/>
    <w:rsid w:val="00203840"/>
    <w:rsid w:val="00203AC9"/>
    <w:rsid w:val="00203C32"/>
    <w:rsid w:val="00203D79"/>
    <w:rsid w:val="00203F11"/>
    <w:rsid w:val="002046D7"/>
    <w:rsid w:val="00204F31"/>
    <w:rsid w:val="00205EEE"/>
    <w:rsid w:val="00206135"/>
    <w:rsid w:val="00206677"/>
    <w:rsid w:val="002079C6"/>
    <w:rsid w:val="002109B6"/>
    <w:rsid w:val="00210A1A"/>
    <w:rsid w:val="00210F60"/>
    <w:rsid w:val="00211025"/>
    <w:rsid w:val="00211FCA"/>
    <w:rsid w:val="0021263B"/>
    <w:rsid w:val="002127D2"/>
    <w:rsid w:val="00212A33"/>
    <w:rsid w:val="00212EDA"/>
    <w:rsid w:val="00212F1C"/>
    <w:rsid w:val="002139C4"/>
    <w:rsid w:val="00213BEB"/>
    <w:rsid w:val="00214787"/>
    <w:rsid w:val="00214F30"/>
    <w:rsid w:val="002151D9"/>
    <w:rsid w:val="00215825"/>
    <w:rsid w:val="002164ED"/>
    <w:rsid w:val="0021671E"/>
    <w:rsid w:val="00216A30"/>
    <w:rsid w:val="00216E6E"/>
    <w:rsid w:val="002175D4"/>
    <w:rsid w:val="00217989"/>
    <w:rsid w:val="00221BF1"/>
    <w:rsid w:val="00221E7A"/>
    <w:rsid w:val="00221F3B"/>
    <w:rsid w:val="00222185"/>
    <w:rsid w:val="00222425"/>
    <w:rsid w:val="00222582"/>
    <w:rsid w:val="00222772"/>
    <w:rsid w:val="00222FC3"/>
    <w:rsid w:val="00223431"/>
    <w:rsid w:val="00223E82"/>
    <w:rsid w:val="00223ECF"/>
    <w:rsid w:val="00224897"/>
    <w:rsid w:val="00224B20"/>
    <w:rsid w:val="00224F71"/>
    <w:rsid w:val="00225171"/>
    <w:rsid w:val="002255C4"/>
    <w:rsid w:val="0022623C"/>
    <w:rsid w:val="00226244"/>
    <w:rsid w:val="002263EC"/>
    <w:rsid w:val="00226660"/>
    <w:rsid w:val="00226D05"/>
    <w:rsid w:val="00226D86"/>
    <w:rsid w:val="00226FE6"/>
    <w:rsid w:val="002270EF"/>
    <w:rsid w:val="00227789"/>
    <w:rsid w:val="00227D67"/>
    <w:rsid w:val="002301E3"/>
    <w:rsid w:val="00230330"/>
    <w:rsid w:val="0023069B"/>
    <w:rsid w:val="002306AC"/>
    <w:rsid w:val="00230AF3"/>
    <w:rsid w:val="00230E47"/>
    <w:rsid w:val="0023126F"/>
    <w:rsid w:val="0023173B"/>
    <w:rsid w:val="002319F9"/>
    <w:rsid w:val="002327AA"/>
    <w:rsid w:val="00232BB5"/>
    <w:rsid w:val="00232DC6"/>
    <w:rsid w:val="00232EF0"/>
    <w:rsid w:val="00233225"/>
    <w:rsid w:val="002337F4"/>
    <w:rsid w:val="00233E33"/>
    <w:rsid w:val="002340A4"/>
    <w:rsid w:val="0023445F"/>
    <w:rsid w:val="002351A6"/>
    <w:rsid w:val="002351F1"/>
    <w:rsid w:val="00235BBF"/>
    <w:rsid w:val="00235E2A"/>
    <w:rsid w:val="0023684C"/>
    <w:rsid w:val="00236990"/>
    <w:rsid w:val="00236A7C"/>
    <w:rsid w:val="00236F79"/>
    <w:rsid w:val="002370F9"/>
    <w:rsid w:val="002373AE"/>
    <w:rsid w:val="00237594"/>
    <w:rsid w:val="00237C6E"/>
    <w:rsid w:val="002403C3"/>
    <w:rsid w:val="002405A8"/>
    <w:rsid w:val="00240ACF"/>
    <w:rsid w:val="002413A4"/>
    <w:rsid w:val="00241402"/>
    <w:rsid w:val="00241DB3"/>
    <w:rsid w:val="00241DE1"/>
    <w:rsid w:val="002425A6"/>
    <w:rsid w:val="002427F7"/>
    <w:rsid w:val="002435A0"/>
    <w:rsid w:val="00243C56"/>
    <w:rsid w:val="00244061"/>
    <w:rsid w:val="00244E62"/>
    <w:rsid w:val="00244FA7"/>
    <w:rsid w:val="002456BD"/>
    <w:rsid w:val="0024580B"/>
    <w:rsid w:val="00245C6E"/>
    <w:rsid w:val="00246357"/>
    <w:rsid w:val="0024688F"/>
    <w:rsid w:val="00246B3A"/>
    <w:rsid w:val="00246DE6"/>
    <w:rsid w:val="00247471"/>
    <w:rsid w:val="0025021F"/>
    <w:rsid w:val="00250419"/>
    <w:rsid w:val="00250504"/>
    <w:rsid w:val="002506F5"/>
    <w:rsid w:val="00250797"/>
    <w:rsid w:val="002507E2"/>
    <w:rsid w:val="00250DA9"/>
    <w:rsid w:val="00251A0B"/>
    <w:rsid w:val="00251B09"/>
    <w:rsid w:val="00251C93"/>
    <w:rsid w:val="00251D41"/>
    <w:rsid w:val="00251FCE"/>
    <w:rsid w:val="00252AE1"/>
    <w:rsid w:val="00253535"/>
    <w:rsid w:val="0025397C"/>
    <w:rsid w:val="00253BBA"/>
    <w:rsid w:val="00254349"/>
    <w:rsid w:val="002543B6"/>
    <w:rsid w:val="00254B31"/>
    <w:rsid w:val="00255AA4"/>
    <w:rsid w:val="00255BE2"/>
    <w:rsid w:val="0025667E"/>
    <w:rsid w:val="002568AF"/>
    <w:rsid w:val="002575E7"/>
    <w:rsid w:val="00257648"/>
    <w:rsid w:val="00257B2E"/>
    <w:rsid w:val="00257BD4"/>
    <w:rsid w:val="00257BD7"/>
    <w:rsid w:val="00257C11"/>
    <w:rsid w:val="00257F24"/>
    <w:rsid w:val="00260045"/>
    <w:rsid w:val="002601C0"/>
    <w:rsid w:val="002603BC"/>
    <w:rsid w:val="002608DA"/>
    <w:rsid w:val="00260A9D"/>
    <w:rsid w:val="00260C75"/>
    <w:rsid w:val="00261073"/>
    <w:rsid w:val="002614EC"/>
    <w:rsid w:val="00261DE8"/>
    <w:rsid w:val="00262167"/>
    <w:rsid w:val="0026247B"/>
    <w:rsid w:val="002625C6"/>
    <w:rsid w:val="00262901"/>
    <w:rsid w:val="00262994"/>
    <w:rsid w:val="00263EE3"/>
    <w:rsid w:val="00264055"/>
    <w:rsid w:val="002641D1"/>
    <w:rsid w:val="0026420F"/>
    <w:rsid w:val="0026422B"/>
    <w:rsid w:val="00264427"/>
    <w:rsid w:val="00265458"/>
    <w:rsid w:val="002654E4"/>
    <w:rsid w:val="00265F7E"/>
    <w:rsid w:val="00265FC0"/>
    <w:rsid w:val="002660E5"/>
    <w:rsid w:val="00267138"/>
    <w:rsid w:val="0026728F"/>
    <w:rsid w:val="00267D63"/>
    <w:rsid w:val="0027008B"/>
    <w:rsid w:val="00270091"/>
    <w:rsid w:val="002700F0"/>
    <w:rsid w:val="00270210"/>
    <w:rsid w:val="00270636"/>
    <w:rsid w:val="002710AB"/>
    <w:rsid w:val="0027123A"/>
    <w:rsid w:val="002712DB"/>
    <w:rsid w:val="00271BC0"/>
    <w:rsid w:val="0027256C"/>
    <w:rsid w:val="00272835"/>
    <w:rsid w:val="002728B6"/>
    <w:rsid w:val="00272985"/>
    <w:rsid w:val="00272B52"/>
    <w:rsid w:val="00272C2D"/>
    <w:rsid w:val="00272CFE"/>
    <w:rsid w:val="0027337C"/>
    <w:rsid w:val="00273554"/>
    <w:rsid w:val="00273CF5"/>
    <w:rsid w:val="0027408E"/>
    <w:rsid w:val="0027483E"/>
    <w:rsid w:val="002749A0"/>
    <w:rsid w:val="00275130"/>
    <w:rsid w:val="0027547E"/>
    <w:rsid w:val="002754F4"/>
    <w:rsid w:val="00275645"/>
    <w:rsid w:val="00275727"/>
    <w:rsid w:val="00275F99"/>
    <w:rsid w:val="0027610E"/>
    <w:rsid w:val="00277298"/>
    <w:rsid w:val="0027738A"/>
    <w:rsid w:val="00277EA7"/>
    <w:rsid w:val="00280158"/>
    <w:rsid w:val="00280273"/>
    <w:rsid w:val="00280745"/>
    <w:rsid w:val="00281BD7"/>
    <w:rsid w:val="0028296F"/>
    <w:rsid w:val="00282A4C"/>
    <w:rsid w:val="0028306D"/>
    <w:rsid w:val="002835E6"/>
    <w:rsid w:val="00283967"/>
    <w:rsid w:val="00283EFD"/>
    <w:rsid w:val="00284389"/>
    <w:rsid w:val="002848E9"/>
    <w:rsid w:val="00284DC7"/>
    <w:rsid w:val="002854F5"/>
    <w:rsid w:val="00285573"/>
    <w:rsid w:val="00285713"/>
    <w:rsid w:val="00285AF5"/>
    <w:rsid w:val="00286585"/>
    <w:rsid w:val="002868FF"/>
    <w:rsid w:val="00286B54"/>
    <w:rsid w:val="00286DA0"/>
    <w:rsid w:val="0028723B"/>
    <w:rsid w:val="00287378"/>
    <w:rsid w:val="002876E4"/>
    <w:rsid w:val="00287F10"/>
    <w:rsid w:val="00290626"/>
    <w:rsid w:val="002908D7"/>
    <w:rsid w:val="00290B91"/>
    <w:rsid w:val="00290D3D"/>
    <w:rsid w:val="00290DE8"/>
    <w:rsid w:val="00290E80"/>
    <w:rsid w:val="00291020"/>
    <w:rsid w:val="002913B8"/>
    <w:rsid w:val="00291AF4"/>
    <w:rsid w:val="00291DC1"/>
    <w:rsid w:val="002929DF"/>
    <w:rsid w:val="0029302D"/>
    <w:rsid w:val="0029323D"/>
    <w:rsid w:val="002937C3"/>
    <w:rsid w:val="00293B21"/>
    <w:rsid w:val="00293E70"/>
    <w:rsid w:val="00294468"/>
    <w:rsid w:val="002953BC"/>
    <w:rsid w:val="00296129"/>
    <w:rsid w:val="0029673B"/>
    <w:rsid w:val="002967F7"/>
    <w:rsid w:val="002968AB"/>
    <w:rsid w:val="00296B01"/>
    <w:rsid w:val="00296C08"/>
    <w:rsid w:val="00296E3F"/>
    <w:rsid w:val="00297060"/>
    <w:rsid w:val="0029756E"/>
    <w:rsid w:val="00297B05"/>
    <w:rsid w:val="00297F70"/>
    <w:rsid w:val="002A0350"/>
    <w:rsid w:val="002A05BD"/>
    <w:rsid w:val="002A0979"/>
    <w:rsid w:val="002A0C5B"/>
    <w:rsid w:val="002A0F9D"/>
    <w:rsid w:val="002A1B14"/>
    <w:rsid w:val="002A3E0E"/>
    <w:rsid w:val="002A463A"/>
    <w:rsid w:val="002A48DD"/>
    <w:rsid w:val="002A5FF0"/>
    <w:rsid w:val="002A652B"/>
    <w:rsid w:val="002A680F"/>
    <w:rsid w:val="002A6A92"/>
    <w:rsid w:val="002A6E78"/>
    <w:rsid w:val="002A748D"/>
    <w:rsid w:val="002B063D"/>
    <w:rsid w:val="002B0F8C"/>
    <w:rsid w:val="002B13F8"/>
    <w:rsid w:val="002B26D3"/>
    <w:rsid w:val="002B2B01"/>
    <w:rsid w:val="002B3018"/>
    <w:rsid w:val="002B330F"/>
    <w:rsid w:val="002B3401"/>
    <w:rsid w:val="002B36FA"/>
    <w:rsid w:val="002B381E"/>
    <w:rsid w:val="002B3C15"/>
    <w:rsid w:val="002B4770"/>
    <w:rsid w:val="002B6238"/>
    <w:rsid w:val="002B6AA5"/>
    <w:rsid w:val="002B7068"/>
    <w:rsid w:val="002B7B59"/>
    <w:rsid w:val="002C0185"/>
    <w:rsid w:val="002C02A7"/>
    <w:rsid w:val="002C0B17"/>
    <w:rsid w:val="002C0B61"/>
    <w:rsid w:val="002C0C19"/>
    <w:rsid w:val="002C0C74"/>
    <w:rsid w:val="002C12D8"/>
    <w:rsid w:val="002C1349"/>
    <w:rsid w:val="002C1411"/>
    <w:rsid w:val="002C1762"/>
    <w:rsid w:val="002C18FB"/>
    <w:rsid w:val="002C1F17"/>
    <w:rsid w:val="002C1F9E"/>
    <w:rsid w:val="002C1FF4"/>
    <w:rsid w:val="002C2289"/>
    <w:rsid w:val="002C275F"/>
    <w:rsid w:val="002C2D9D"/>
    <w:rsid w:val="002C3356"/>
    <w:rsid w:val="002C35D3"/>
    <w:rsid w:val="002C475D"/>
    <w:rsid w:val="002C51D2"/>
    <w:rsid w:val="002C5550"/>
    <w:rsid w:val="002C57A0"/>
    <w:rsid w:val="002C5F44"/>
    <w:rsid w:val="002C6079"/>
    <w:rsid w:val="002C60F2"/>
    <w:rsid w:val="002C62F6"/>
    <w:rsid w:val="002C6499"/>
    <w:rsid w:val="002C6C77"/>
    <w:rsid w:val="002C6E4F"/>
    <w:rsid w:val="002C7D62"/>
    <w:rsid w:val="002D10B9"/>
    <w:rsid w:val="002D1238"/>
    <w:rsid w:val="002D1CF9"/>
    <w:rsid w:val="002D1F04"/>
    <w:rsid w:val="002D2299"/>
    <w:rsid w:val="002D2EF8"/>
    <w:rsid w:val="002D30C3"/>
    <w:rsid w:val="002D3122"/>
    <w:rsid w:val="002D3175"/>
    <w:rsid w:val="002D33A0"/>
    <w:rsid w:val="002D3EC8"/>
    <w:rsid w:val="002D413E"/>
    <w:rsid w:val="002D439B"/>
    <w:rsid w:val="002D4D5E"/>
    <w:rsid w:val="002D5589"/>
    <w:rsid w:val="002D5DB8"/>
    <w:rsid w:val="002D5E49"/>
    <w:rsid w:val="002D617A"/>
    <w:rsid w:val="002D63FC"/>
    <w:rsid w:val="002D66BB"/>
    <w:rsid w:val="002D6AFA"/>
    <w:rsid w:val="002D6B11"/>
    <w:rsid w:val="002D6EC0"/>
    <w:rsid w:val="002D7016"/>
    <w:rsid w:val="002D761C"/>
    <w:rsid w:val="002D7863"/>
    <w:rsid w:val="002D7BD8"/>
    <w:rsid w:val="002D7F34"/>
    <w:rsid w:val="002E001E"/>
    <w:rsid w:val="002E0068"/>
    <w:rsid w:val="002E0133"/>
    <w:rsid w:val="002E0F98"/>
    <w:rsid w:val="002E21FA"/>
    <w:rsid w:val="002E25F2"/>
    <w:rsid w:val="002E350F"/>
    <w:rsid w:val="002E3647"/>
    <w:rsid w:val="002E3851"/>
    <w:rsid w:val="002E3B3B"/>
    <w:rsid w:val="002E433A"/>
    <w:rsid w:val="002E4D4C"/>
    <w:rsid w:val="002E4E9F"/>
    <w:rsid w:val="002E4FF7"/>
    <w:rsid w:val="002E52BA"/>
    <w:rsid w:val="002E5899"/>
    <w:rsid w:val="002E596B"/>
    <w:rsid w:val="002E61EE"/>
    <w:rsid w:val="002E6655"/>
    <w:rsid w:val="002E67B7"/>
    <w:rsid w:val="002E6BED"/>
    <w:rsid w:val="002E7C55"/>
    <w:rsid w:val="002E7E66"/>
    <w:rsid w:val="002E7E7F"/>
    <w:rsid w:val="002E7F8A"/>
    <w:rsid w:val="002F00F3"/>
    <w:rsid w:val="002F0C02"/>
    <w:rsid w:val="002F0F2C"/>
    <w:rsid w:val="002F0F7A"/>
    <w:rsid w:val="002F1A04"/>
    <w:rsid w:val="002F396A"/>
    <w:rsid w:val="002F3CAD"/>
    <w:rsid w:val="002F3FC0"/>
    <w:rsid w:val="002F4464"/>
    <w:rsid w:val="002F47C2"/>
    <w:rsid w:val="002F4C3D"/>
    <w:rsid w:val="002F4CAA"/>
    <w:rsid w:val="002F5548"/>
    <w:rsid w:val="002F5965"/>
    <w:rsid w:val="002F5AE1"/>
    <w:rsid w:val="002F5B33"/>
    <w:rsid w:val="002F5D55"/>
    <w:rsid w:val="002F5E75"/>
    <w:rsid w:val="002F6007"/>
    <w:rsid w:val="002F6602"/>
    <w:rsid w:val="002F6E56"/>
    <w:rsid w:val="002F6E77"/>
    <w:rsid w:val="00300082"/>
    <w:rsid w:val="003003AA"/>
    <w:rsid w:val="00300530"/>
    <w:rsid w:val="0030057A"/>
    <w:rsid w:val="00301069"/>
    <w:rsid w:val="0030142F"/>
    <w:rsid w:val="00301545"/>
    <w:rsid w:val="00301DD8"/>
    <w:rsid w:val="003023D4"/>
    <w:rsid w:val="00302D8D"/>
    <w:rsid w:val="00303307"/>
    <w:rsid w:val="00303625"/>
    <w:rsid w:val="00304540"/>
    <w:rsid w:val="003049F1"/>
    <w:rsid w:val="0030578A"/>
    <w:rsid w:val="00305FF8"/>
    <w:rsid w:val="003060A2"/>
    <w:rsid w:val="003062CE"/>
    <w:rsid w:val="003069F2"/>
    <w:rsid w:val="00306A60"/>
    <w:rsid w:val="00307CCE"/>
    <w:rsid w:val="00310286"/>
    <w:rsid w:val="00310348"/>
    <w:rsid w:val="00310821"/>
    <w:rsid w:val="00310D04"/>
    <w:rsid w:val="00310E41"/>
    <w:rsid w:val="003115B5"/>
    <w:rsid w:val="003118E8"/>
    <w:rsid w:val="0031213D"/>
    <w:rsid w:val="00312F10"/>
    <w:rsid w:val="003131CB"/>
    <w:rsid w:val="00313209"/>
    <w:rsid w:val="003133AE"/>
    <w:rsid w:val="003142A0"/>
    <w:rsid w:val="00314CA5"/>
    <w:rsid w:val="00315243"/>
    <w:rsid w:val="0031562F"/>
    <w:rsid w:val="003157DC"/>
    <w:rsid w:val="00315C48"/>
    <w:rsid w:val="00315E6E"/>
    <w:rsid w:val="00316099"/>
    <w:rsid w:val="0031613A"/>
    <w:rsid w:val="00316579"/>
    <w:rsid w:val="00317087"/>
    <w:rsid w:val="003177A9"/>
    <w:rsid w:val="00317D0C"/>
    <w:rsid w:val="00317F2D"/>
    <w:rsid w:val="003200B2"/>
    <w:rsid w:val="003208E4"/>
    <w:rsid w:val="00321235"/>
    <w:rsid w:val="003212D1"/>
    <w:rsid w:val="0032165B"/>
    <w:rsid w:val="00322E3E"/>
    <w:rsid w:val="00322EC9"/>
    <w:rsid w:val="00322F93"/>
    <w:rsid w:val="0032397C"/>
    <w:rsid w:val="00323C36"/>
    <w:rsid w:val="00324DA4"/>
    <w:rsid w:val="0032512F"/>
    <w:rsid w:val="00325164"/>
    <w:rsid w:val="003251B1"/>
    <w:rsid w:val="00325749"/>
    <w:rsid w:val="00325E81"/>
    <w:rsid w:val="00326388"/>
    <w:rsid w:val="00326AB3"/>
    <w:rsid w:val="0032701A"/>
    <w:rsid w:val="003275DB"/>
    <w:rsid w:val="0032797F"/>
    <w:rsid w:val="00327A21"/>
    <w:rsid w:val="00327ED3"/>
    <w:rsid w:val="003304DF"/>
    <w:rsid w:val="00330603"/>
    <w:rsid w:val="00330C5C"/>
    <w:rsid w:val="00331530"/>
    <w:rsid w:val="003323A4"/>
    <w:rsid w:val="00332904"/>
    <w:rsid w:val="00332D49"/>
    <w:rsid w:val="00332F69"/>
    <w:rsid w:val="003333F0"/>
    <w:rsid w:val="003334A9"/>
    <w:rsid w:val="00333BA9"/>
    <w:rsid w:val="00334C7E"/>
    <w:rsid w:val="00335677"/>
    <w:rsid w:val="0033574C"/>
    <w:rsid w:val="003359A2"/>
    <w:rsid w:val="00335CB1"/>
    <w:rsid w:val="0033690E"/>
    <w:rsid w:val="00336B3A"/>
    <w:rsid w:val="00336B56"/>
    <w:rsid w:val="00336D4C"/>
    <w:rsid w:val="00336F42"/>
    <w:rsid w:val="0033700F"/>
    <w:rsid w:val="003373CA"/>
    <w:rsid w:val="00337DA2"/>
    <w:rsid w:val="00340C85"/>
    <w:rsid w:val="00340D2A"/>
    <w:rsid w:val="00340E4F"/>
    <w:rsid w:val="00340F27"/>
    <w:rsid w:val="0034121F"/>
    <w:rsid w:val="00341392"/>
    <w:rsid w:val="00341435"/>
    <w:rsid w:val="0034149D"/>
    <w:rsid w:val="003417B6"/>
    <w:rsid w:val="003423A5"/>
    <w:rsid w:val="0034322C"/>
    <w:rsid w:val="00343C84"/>
    <w:rsid w:val="00343F1A"/>
    <w:rsid w:val="00343F53"/>
    <w:rsid w:val="0034482D"/>
    <w:rsid w:val="003449E1"/>
    <w:rsid w:val="00344CC8"/>
    <w:rsid w:val="003450F2"/>
    <w:rsid w:val="0034556A"/>
    <w:rsid w:val="00345C01"/>
    <w:rsid w:val="00346733"/>
    <w:rsid w:val="0034683E"/>
    <w:rsid w:val="0034691B"/>
    <w:rsid w:val="0034707E"/>
    <w:rsid w:val="00347601"/>
    <w:rsid w:val="00347978"/>
    <w:rsid w:val="00347ACF"/>
    <w:rsid w:val="00347E21"/>
    <w:rsid w:val="003505CC"/>
    <w:rsid w:val="00350666"/>
    <w:rsid w:val="00350737"/>
    <w:rsid w:val="00350ADA"/>
    <w:rsid w:val="00350BFE"/>
    <w:rsid w:val="00350DA3"/>
    <w:rsid w:val="00351CFE"/>
    <w:rsid w:val="00351EE3"/>
    <w:rsid w:val="003525CA"/>
    <w:rsid w:val="003526FA"/>
    <w:rsid w:val="0035275E"/>
    <w:rsid w:val="00353745"/>
    <w:rsid w:val="00353D18"/>
    <w:rsid w:val="0035439A"/>
    <w:rsid w:val="00354A60"/>
    <w:rsid w:val="00354D59"/>
    <w:rsid w:val="00355189"/>
    <w:rsid w:val="00355D76"/>
    <w:rsid w:val="00355DEA"/>
    <w:rsid w:val="00356127"/>
    <w:rsid w:val="0035689F"/>
    <w:rsid w:val="003569EA"/>
    <w:rsid w:val="00356CDB"/>
    <w:rsid w:val="00356D05"/>
    <w:rsid w:val="00357340"/>
    <w:rsid w:val="00357702"/>
    <w:rsid w:val="003578DF"/>
    <w:rsid w:val="00357AC3"/>
    <w:rsid w:val="00360759"/>
    <w:rsid w:val="00360BD6"/>
    <w:rsid w:val="00360BF6"/>
    <w:rsid w:val="00360EA3"/>
    <w:rsid w:val="00360F92"/>
    <w:rsid w:val="0036103F"/>
    <w:rsid w:val="00361431"/>
    <w:rsid w:val="003617B1"/>
    <w:rsid w:val="00362B90"/>
    <w:rsid w:val="00362DED"/>
    <w:rsid w:val="00364084"/>
    <w:rsid w:val="0036423C"/>
    <w:rsid w:val="0036495B"/>
    <w:rsid w:val="00364A8D"/>
    <w:rsid w:val="0036583E"/>
    <w:rsid w:val="00365FD9"/>
    <w:rsid w:val="00366947"/>
    <w:rsid w:val="00366C22"/>
    <w:rsid w:val="00366D3A"/>
    <w:rsid w:val="00366FC7"/>
    <w:rsid w:val="003672D8"/>
    <w:rsid w:val="0036732F"/>
    <w:rsid w:val="00367765"/>
    <w:rsid w:val="00370639"/>
    <w:rsid w:val="003715D7"/>
    <w:rsid w:val="00371952"/>
    <w:rsid w:val="00371E4C"/>
    <w:rsid w:val="0037206D"/>
    <w:rsid w:val="003724BC"/>
    <w:rsid w:val="003726B9"/>
    <w:rsid w:val="0037390C"/>
    <w:rsid w:val="00373F9C"/>
    <w:rsid w:val="00374127"/>
    <w:rsid w:val="0037422A"/>
    <w:rsid w:val="0037438E"/>
    <w:rsid w:val="00374C46"/>
    <w:rsid w:val="00374D8F"/>
    <w:rsid w:val="003754AA"/>
    <w:rsid w:val="00375701"/>
    <w:rsid w:val="00375ECB"/>
    <w:rsid w:val="00376127"/>
    <w:rsid w:val="003762F8"/>
    <w:rsid w:val="00376870"/>
    <w:rsid w:val="00376C01"/>
    <w:rsid w:val="003777F3"/>
    <w:rsid w:val="00377B04"/>
    <w:rsid w:val="00377F10"/>
    <w:rsid w:val="00377FEC"/>
    <w:rsid w:val="003800A4"/>
    <w:rsid w:val="0038089D"/>
    <w:rsid w:val="00380AE4"/>
    <w:rsid w:val="00380CF5"/>
    <w:rsid w:val="00380D7C"/>
    <w:rsid w:val="00380EC9"/>
    <w:rsid w:val="0038122D"/>
    <w:rsid w:val="0038181B"/>
    <w:rsid w:val="00381FC0"/>
    <w:rsid w:val="003822D8"/>
    <w:rsid w:val="0038237D"/>
    <w:rsid w:val="003823D1"/>
    <w:rsid w:val="0038264D"/>
    <w:rsid w:val="00382D2F"/>
    <w:rsid w:val="00383C20"/>
    <w:rsid w:val="00383F6B"/>
    <w:rsid w:val="00384207"/>
    <w:rsid w:val="0038433F"/>
    <w:rsid w:val="003843CB"/>
    <w:rsid w:val="003845A7"/>
    <w:rsid w:val="00384AF3"/>
    <w:rsid w:val="00384E66"/>
    <w:rsid w:val="00385472"/>
    <w:rsid w:val="00385C11"/>
    <w:rsid w:val="00385DD8"/>
    <w:rsid w:val="00386143"/>
    <w:rsid w:val="003861DF"/>
    <w:rsid w:val="003865CE"/>
    <w:rsid w:val="0038755A"/>
    <w:rsid w:val="00387660"/>
    <w:rsid w:val="00387DD0"/>
    <w:rsid w:val="0039063D"/>
    <w:rsid w:val="00391077"/>
    <w:rsid w:val="003910F8"/>
    <w:rsid w:val="00391F76"/>
    <w:rsid w:val="003929EC"/>
    <w:rsid w:val="00393A2C"/>
    <w:rsid w:val="00393C14"/>
    <w:rsid w:val="0039413A"/>
    <w:rsid w:val="003941AA"/>
    <w:rsid w:val="00394FB0"/>
    <w:rsid w:val="00395023"/>
    <w:rsid w:val="003957F1"/>
    <w:rsid w:val="00395BCD"/>
    <w:rsid w:val="0039623E"/>
    <w:rsid w:val="00396AA3"/>
    <w:rsid w:val="00396FDB"/>
    <w:rsid w:val="00397008"/>
    <w:rsid w:val="00397422"/>
    <w:rsid w:val="003979F0"/>
    <w:rsid w:val="00397D95"/>
    <w:rsid w:val="00397EF2"/>
    <w:rsid w:val="003A035D"/>
    <w:rsid w:val="003A0808"/>
    <w:rsid w:val="003A0975"/>
    <w:rsid w:val="003A0B32"/>
    <w:rsid w:val="003A0C4E"/>
    <w:rsid w:val="003A108F"/>
    <w:rsid w:val="003A17AC"/>
    <w:rsid w:val="003A18D4"/>
    <w:rsid w:val="003A2026"/>
    <w:rsid w:val="003A2135"/>
    <w:rsid w:val="003A27EE"/>
    <w:rsid w:val="003A3BDD"/>
    <w:rsid w:val="003A3F90"/>
    <w:rsid w:val="003A40DD"/>
    <w:rsid w:val="003A46B3"/>
    <w:rsid w:val="003A4BB1"/>
    <w:rsid w:val="003A4F2A"/>
    <w:rsid w:val="003A53E5"/>
    <w:rsid w:val="003A5577"/>
    <w:rsid w:val="003A591A"/>
    <w:rsid w:val="003A5A60"/>
    <w:rsid w:val="003A5B74"/>
    <w:rsid w:val="003A5CEA"/>
    <w:rsid w:val="003A65FC"/>
    <w:rsid w:val="003A66CD"/>
    <w:rsid w:val="003A686A"/>
    <w:rsid w:val="003A6B58"/>
    <w:rsid w:val="003A7418"/>
    <w:rsid w:val="003A74B4"/>
    <w:rsid w:val="003B026D"/>
    <w:rsid w:val="003B03E9"/>
    <w:rsid w:val="003B0DB5"/>
    <w:rsid w:val="003B0DC5"/>
    <w:rsid w:val="003B1173"/>
    <w:rsid w:val="003B16D2"/>
    <w:rsid w:val="003B18B6"/>
    <w:rsid w:val="003B1E32"/>
    <w:rsid w:val="003B2034"/>
    <w:rsid w:val="003B24C8"/>
    <w:rsid w:val="003B2671"/>
    <w:rsid w:val="003B2BF7"/>
    <w:rsid w:val="003B3592"/>
    <w:rsid w:val="003B3B32"/>
    <w:rsid w:val="003B3BA6"/>
    <w:rsid w:val="003B410F"/>
    <w:rsid w:val="003B41FC"/>
    <w:rsid w:val="003B4A23"/>
    <w:rsid w:val="003B4DC9"/>
    <w:rsid w:val="003B4FD5"/>
    <w:rsid w:val="003B5F23"/>
    <w:rsid w:val="003B6194"/>
    <w:rsid w:val="003B63A1"/>
    <w:rsid w:val="003B6E68"/>
    <w:rsid w:val="003B727E"/>
    <w:rsid w:val="003B7BF1"/>
    <w:rsid w:val="003C0112"/>
    <w:rsid w:val="003C01BC"/>
    <w:rsid w:val="003C0250"/>
    <w:rsid w:val="003C06D0"/>
    <w:rsid w:val="003C0FE8"/>
    <w:rsid w:val="003C1A26"/>
    <w:rsid w:val="003C2013"/>
    <w:rsid w:val="003C266C"/>
    <w:rsid w:val="003C279F"/>
    <w:rsid w:val="003C3A35"/>
    <w:rsid w:val="003C41AD"/>
    <w:rsid w:val="003C4204"/>
    <w:rsid w:val="003C47CF"/>
    <w:rsid w:val="003C5A02"/>
    <w:rsid w:val="003C5DBB"/>
    <w:rsid w:val="003C6348"/>
    <w:rsid w:val="003C69BC"/>
    <w:rsid w:val="003C7939"/>
    <w:rsid w:val="003C7E13"/>
    <w:rsid w:val="003D0163"/>
    <w:rsid w:val="003D06C8"/>
    <w:rsid w:val="003D0E80"/>
    <w:rsid w:val="003D1239"/>
    <w:rsid w:val="003D13DF"/>
    <w:rsid w:val="003D16AD"/>
    <w:rsid w:val="003D1C15"/>
    <w:rsid w:val="003D1DED"/>
    <w:rsid w:val="003D23E5"/>
    <w:rsid w:val="003D2668"/>
    <w:rsid w:val="003D2909"/>
    <w:rsid w:val="003D2917"/>
    <w:rsid w:val="003D2928"/>
    <w:rsid w:val="003D3456"/>
    <w:rsid w:val="003D3A63"/>
    <w:rsid w:val="003D41D1"/>
    <w:rsid w:val="003D4FA3"/>
    <w:rsid w:val="003D500A"/>
    <w:rsid w:val="003D59AE"/>
    <w:rsid w:val="003D633B"/>
    <w:rsid w:val="003D6452"/>
    <w:rsid w:val="003D66D0"/>
    <w:rsid w:val="003D66DF"/>
    <w:rsid w:val="003D6D4F"/>
    <w:rsid w:val="003D71FB"/>
    <w:rsid w:val="003D741C"/>
    <w:rsid w:val="003D7FD1"/>
    <w:rsid w:val="003E0120"/>
    <w:rsid w:val="003E012C"/>
    <w:rsid w:val="003E0293"/>
    <w:rsid w:val="003E0487"/>
    <w:rsid w:val="003E0B1A"/>
    <w:rsid w:val="003E138C"/>
    <w:rsid w:val="003E1595"/>
    <w:rsid w:val="003E1EA5"/>
    <w:rsid w:val="003E2177"/>
    <w:rsid w:val="003E30D3"/>
    <w:rsid w:val="003E3645"/>
    <w:rsid w:val="003E3C03"/>
    <w:rsid w:val="003E4053"/>
    <w:rsid w:val="003E4138"/>
    <w:rsid w:val="003E4435"/>
    <w:rsid w:val="003E5405"/>
    <w:rsid w:val="003E544B"/>
    <w:rsid w:val="003E57F4"/>
    <w:rsid w:val="003E5973"/>
    <w:rsid w:val="003E5A47"/>
    <w:rsid w:val="003E6595"/>
    <w:rsid w:val="003E6679"/>
    <w:rsid w:val="003E6FFF"/>
    <w:rsid w:val="003E7244"/>
    <w:rsid w:val="003E7347"/>
    <w:rsid w:val="003E774F"/>
    <w:rsid w:val="003F19B3"/>
    <w:rsid w:val="003F1CA8"/>
    <w:rsid w:val="003F2010"/>
    <w:rsid w:val="003F2E3D"/>
    <w:rsid w:val="003F2F39"/>
    <w:rsid w:val="003F381B"/>
    <w:rsid w:val="003F386B"/>
    <w:rsid w:val="003F4225"/>
    <w:rsid w:val="003F4246"/>
    <w:rsid w:val="003F4554"/>
    <w:rsid w:val="003F473A"/>
    <w:rsid w:val="003F4B08"/>
    <w:rsid w:val="003F4C53"/>
    <w:rsid w:val="003F52D3"/>
    <w:rsid w:val="003F540D"/>
    <w:rsid w:val="003F551C"/>
    <w:rsid w:val="003F5780"/>
    <w:rsid w:val="003F5806"/>
    <w:rsid w:val="003F5A25"/>
    <w:rsid w:val="003F5CFA"/>
    <w:rsid w:val="003F5F15"/>
    <w:rsid w:val="003F67A3"/>
    <w:rsid w:val="003F6F75"/>
    <w:rsid w:val="003F73CE"/>
    <w:rsid w:val="003F73E0"/>
    <w:rsid w:val="003F7436"/>
    <w:rsid w:val="003F7722"/>
    <w:rsid w:val="003F788E"/>
    <w:rsid w:val="003F789C"/>
    <w:rsid w:val="003F7E72"/>
    <w:rsid w:val="004002A6"/>
    <w:rsid w:val="00400674"/>
    <w:rsid w:val="00400C80"/>
    <w:rsid w:val="004011E1"/>
    <w:rsid w:val="00401924"/>
    <w:rsid w:val="00401C2D"/>
    <w:rsid w:val="0040276B"/>
    <w:rsid w:val="00403452"/>
    <w:rsid w:val="0040406D"/>
    <w:rsid w:val="004044EB"/>
    <w:rsid w:val="00404BDB"/>
    <w:rsid w:val="00404C1C"/>
    <w:rsid w:val="004058A3"/>
    <w:rsid w:val="00405980"/>
    <w:rsid w:val="00405DDA"/>
    <w:rsid w:val="00405ED8"/>
    <w:rsid w:val="00405F4D"/>
    <w:rsid w:val="00405FA6"/>
    <w:rsid w:val="00406205"/>
    <w:rsid w:val="004067D9"/>
    <w:rsid w:val="00406B12"/>
    <w:rsid w:val="0040784E"/>
    <w:rsid w:val="00410276"/>
    <w:rsid w:val="004104F7"/>
    <w:rsid w:val="00410756"/>
    <w:rsid w:val="00410951"/>
    <w:rsid w:val="00410BE6"/>
    <w:rsid w:val="004114CB"/>
    <w:rsid w:val="004115CB"/>
    <w:rsid w:val="00411744"/>
    <w:rsid w:val="00412099"/>
    <w:rsid w:val="0041211E"/>
    <w:rsid w:val="00412FE6"/>
    <w:rsid w:val="0041319B"/>
    <w:rsid w:val="004132F3"/>
    <w:rsid w:val="00413393"/>
    <w:rsid w:val="00414A23"/>
    <w:rsid w:val="00414E60"/>
    <w:rsid w:val="00415136"/>
    <w:rsid w:val="0041537B"/>
    <w:rsid w:val="00415522"/>
    <w:rsid w:val="0041573E"/>
    <w:rsid w:val="00415855"/>
    <w:rsid w:val="00416054"/>
    <w:rsid w:val="00416618"/>
    <w:rsid w:val="004169BD"/>
    <w:rsid w:val="00416DD6"/>
    <w:rsid w:val="004173E3"/>
    <w:rsid w:val="00417AD2"/>
    <w:rsid w:val="00417DE4"/>
    <w:rsid w:val="00420117"/>
    <w:rsid w:val="0042026F"/>
    <w:rsid w:val="0042051F"/>
    <w:rsid w:val="00420D92"/>
    <w:rsid w:val="0042152D"/>
    <w:rsid w:val="004220E2"/>
    <w:rsid w:val="0042291F"/>
    <w:rsid w:val="00422DEE"/>
    <w:rsid w:val="00422F06"/>
    <w:rsid w:val="00424599"/>
    <w:rsid w:val="00424F63"/>
    <w:rsid w:val="00425586"/>
    <w:rsid w:val="00426063"/>
    <w:rsid w:val="00426351"/>
    <w:rsid w:val="0042661E"/>
    <w:rsid w:val="00426939"/>
    <w:rsid w:val="00426B51"/>
    <w:rsid w:val="00427322"/>
    <w:rsid w:val="00427789"/>
    <w:rsid w:val="00427953"/>
    <w:rsid w:val="00427CE0"/>
    <w:rsid w:val="00427D7B"/>
    <w:rsid w:val="004303B9"/>
    <w:rsid w:val="004306DF"/>
    <w:rsid w:val="00430D85"/>
    <w:rsid w:val="00431352"/>
    <w:rsid w:val="00431BF9"/>
    <w:rsid w:val="0043301C"/>
    <w:rsid w:val="004332EB"/>
    <w:rsid w:val="004334AB"/>
    <w:rsid w:val="00433681"/>
    <w:rsid w:val="004343ED"/>
    <w:rsid w:val="00434431"/>
    <w:rsid w:val="00434C5F"/>
    <w:rsid w:val="00434E87"/>
    <w:rsid w:val="00435DC4"/>
    <w:rsid w:val="00435EFF"/>
    <w:rsid w:val="00436BBA"/>
    <w:rsid w:val="00436D37"/>
    <w:rsid w:val="00437047"/>
    <w:rsid w:val="00437196"/>
    <w:rsid w:val="0044043B"/>
    <w:rsid w:val="00440683"/>
    <w:rsid w:val="0044104C"/>
    <w:rsid w:val="00442002"/>
    <w:rsid w:val="004425AB"/>
    <w:rsid w:val="0044296E"/>
    <w:rsid w:val="00442C52"/>
    <w:rsid w:val="00443294"/>
    <w:rsid w:val="00443578"/>
    <w:rsid w:val="00444617"/>
    <w:rsid w:val="004448DB"/>
    <w:rsid w:val="00444DBB"/>
    <w:rsid w:val="00444DED"/>
    <w:rsid w:val="00445AE8"/>
    <w:rsid w:val="004460AB"/>
    <w:rsid w:val="00446295"/>
    <w:rsid w:val="00446A58"/>
    <w:rsid w:val="00447933"/>
    <w:rsid w:val="00447FF0"/>
    <w:rsid w:val="00450725"/>
    <w:rsid w:val="00450733"/>
    <w:rsid w:val="00450D32"/>
    <w:rsid w:val="00450E5A"/>
    <w:rsid w:val="00451245"/>
    <w:rsid w:val="0045225D"/>
    <w:rsid w:val="0045268D"/>
    <w:rsid w:val="0045272C"/>
    <w:rsid w:val="00452E2F"/>
    <w:rsid w:val="00453335"/>
    <w:rsid w:val="00453999"/>
    <w:rsid w:val="004540DF"/>
    <w:rsid w:val="00454526"/>
    <w:rsid w:val="00454CA5"/>
    <w:rsid w:val="0045531F"/>
    <w:rsid w:val="00455998"/>
    <w:rsid w:val="00456238"/>
    <w:rsid w:val="00456AC4"/>
    <w:rsid w:val="00456C28"/>
    <w:rsid w:val="00460E21"/>
    <w:rsid w:val="00461C07"/>
    <w:rsid w:val="00462830"/>
    <w:rsid w:val="00463330"/>
    <w:rsid w:val="00463D46"/>
    <w:rsid w:val="00464177"/>
    <w:rsid w:val="00464283"/>
    <w:rsid w:val="004646FC"/>
    <w:rsid w:val="004649EA"/>
    <w:rsid w:val="00465EC5"/>
    <w:rsid w:val="0046633D"/>
    <w:rsid w:val="00466355"/>
    <w:rsid w:val="004664E9"/>
    <w:rsid w:val="004669C7"/>
    <w:rsid w:val="00467863"/>
    <w:rsid w:val="00467B00"/>
    <w:rsid w:val="00467BBB"/>
    <w:rsid w:val="00467F56"/>
    <w:rsid w:val="00470784"/>
    <w:rsid w:val="004708B4"/>
    <w:rsid w:val="00470D57"/>
    <w:rsid w:val="00471042"/>
    <w:rsid w:val="004710F4"/>
    <w:rsid w:val="00471329"/>
    <w:rsid w:val="0047188C"/>
    <w:rsid w:val="00471EA0"/>
    <w:rsid w:val="00472DA2"/>
    <w:rsid w:val="00473420"/>
    <w:rsid w:val="00473717"/>
    <w:rsid w:val="00473AE9"/>
    <w:rsid w:val="00473DC1"/>
    <w:rsid w:val="004740E5"/>
    <w:rsid w:val="004744CA"/>
    <w:rsid w:val="0047473B"/>
    <w:rsid w:val="004747EB"/>
    <w:rsid w:val="004748D5"/>
    <w:rsid w:val="00474D59"/>
    <w:rsid w:val="00475767"/>
    <w:rsid w:val="004759FD"/>
    <w:rsid w:val="00475AA6"/>
    <w:rsid w:val="00475D0B"/>
    <w:rsid w:val="00475EE8"/>
    <w:rsid w:val="0047625F"/>
    <w:rsid w:val="00476C62"/>
    <w:rsid w:val="0047762B"/>
    <w:rsid w:val="00477705"/>
    <w:rsid w:val="00480366"/>
    <w:rsid w:val="00480FF5"/>
    <w:rsid w:val="00481DC7"/>
    <w:rsid w:val="00481E31"/>
    <w:rsid w:val="00481F69"/>
    <w:rsid w:val="0048215E"/>
    <w:rsid w:val="004827B0"/>
    <w:rsid w:val="00482BF0"/>
    <w:rsid w:val="00482C22"/>
    <w:rsid w:val="00482E32"/>
    <w:rsid w:val="0048347A"/>
    <w:rsid w:val="00483D79"/>
    <w:rsid w:val="00483F18"/>
    <w:rsid w:val="00484909"/>
    <w:rsid w:val="004849A1"/>
    <w:rsid w:val="00484C92"/>
    <w:rsid w:val="00485081"/>
    <w:rsid w:val="004854A9"/>
    <w:rsid w:val="00485A41"/>
    <w:rsid w:val="004871EB"/>
    <w:rsid w:val="00490681"/>
    <w:rsid w:val="0049079A"/>
    <w:rsid w:val="004914D9"/>
    <w:rsid w:val="00491712"/>
    <w:rsid w:val="00492163"/>
    <w:rsid w:val="00492380"/>
    <w:rsid w:val="004923B5"/>
    <w:rsid w:val="0049292A"/>
    <w:rsid w:val="0049312E"/>
    <w:rsid w:val="0049398F"/>
    <w:rsid w:val="00493C01"/>
    <w:rsid w:val="004940CD"/>
    <w:rsid w:val="0049412E"/>
    <w:rsid w:val="004941C0"/>
    <w:rsid w:val="00494307"/>
    <w:rsid w:val="00494B6B"/>
    <w:rsid w:val="00494D1E"/>
    <w:rsid w:val="00494F34"/>
    <w:rsid w:val="00495FE6"/>
    <w:rsid w:val="004966B0"/>
    <w:rsid w:val="004969DA"/>
    <w:rsid w:val="00496A51"/>
    <w:rsid w:val="00496CDA"/>
    <w:rsid w:val="0049730C"/>
    <w:rsid w:val="004973FD"/>
    <w:rsid w:val="00497A1F"/>
    <w:rsid w:val="00497C82"/>
    <w:rsid w:val="004A024A"/>
    <w:rsid w:val="004A0667"/>
    <w:rsid w:val="004A0D3D"/>
    <w:rsid w:val="004A0D5C"/>
    <w:rsid w:val="004A11C5"/>
    <w:rsid w:val="004A1F67"/>
    <w:rsid w:val="004A22EC"/>
    <w:rsid w:val="004A2CF7"/>
    <w:rsid w:val="004A341E"/>
    <w:rsid w:val="004A366F"/>
    <w:rsid w:val="004A3865"/>
    <w:rsid w:val="004A38CF"/>
    <w:rsid w:val="004A4040"/>
    <w:rsid w:val="004A46CA"/>
    <w:rsid w:val="004A4983"/>
    <w:rsid w:val="004A4998"/>
    <w:rsid w:val="004A4C2C"/>
    <w:rsid w:val="004A69E3"/>
    <w:rsid w:val="004A6D89"/>
    <w:rsid w:val="004A738C"/>
    <w:rsid w:val="004A79A2"/>
    <w:rsid w:val="004B001B"/>
    <w:rsid w:val="004B01D6"/>
    <w:rsid w:val="004B03E4"/>
    <w:rsid w:val="004B07FF"/>
    <w:rsid w:val="004B1BC0"/>
    <w:rsid w:val="004B1CE2"/>
    <w:rsid w:val="004B1E28"/>
    <w:rsid w:val="004B2495"/>
    <w:rsid w:val="004B2B7C"/>
    <w:rsid w:val="004B3D07"/>
    <w:rsid w:val="004B40CC"/>
    <w:rsid w:val="004B40EA"/>
    <w:rsid w:val="004B4B96"/>
    <w:rsid w:val="004B4D62"/>
    <w:rsid w:val="004B65EB"/>
    <w:rsid w:val="004B6D29"/>
    <w:rsid w:val="004B6F07"/>
    <w:rsid w:val="004B709A"/>
    <w:rsid w:val="004B70A5"/>
    <w:rsid w:val="004B70E9"/>
    <w:rsid w:val="004B7492"/>
    <w:rsid w:val="004B7883"/>
    <w:rsid w:val="004B7D70"/>
    <w:rsid w:val="004C0382"/>
    <w:rsid w:val="004C0853"/>
    <w:rsid w:val="004C0AAB"/>
    <w:rsid w:val="004C0EAF"/>
    <w:rsid w:val="004C1856"/>
    <w:rsid w:val="004C1B58"/>
    <w:rsid w:val="004C23E6"/>
    <w:rsid w:val="004C32E1"/>
    <w:rsid w:val="004C3430"/>
    <w:rsid w:val="004C3E06"/>
    <w:rsid w:val="004C4839"/>
    <w:rsid w:val="004C5720"/>
    <w:rsid w:val="004C5CC7"/>
    <w:rsid w:val="004C618C"/>
    <w:rsid w:val="004C644E"/>
    <w:rsid w:val="004C65BA"/>
    <w:rsid w:val="004C65C1"/>
    <w:rsid w:val="004C72B3"/>
    <w:rsid w:val="004C7A14"/>
    <w:rsid w:val="004C7C2C"/>
    <w:rsid w:val="004C7C2D"/>
    <w:rsid w:val="004C7C2F"/>
    <w:rsid w:val="004C7C82"/>
    <w:rsid w:val="004D0289"/>
    <w:rsid w:val="004D032A"/>
    <w:rsid w:val="004D0583"/>
    <w:rsid w:val="004D09D6"/>
    <w:rsid w:val="004D0F3D"/>
    <w:rsid w:val="004D122F"/>
    <w:rsid w:val="004D1240"/>
    <w:rsid w:val="004D1620"/>
    <w:rsid w:val="004D1848"/>
    <w:rsid w:val="004D191B"/>
    <w:rsid w:val="004D1ABA"/>
    <w:rsid w:val="004D2565"/>
    <w:rsid w:val="004D3192"/>
    <w:rsid w:val="004D3697"/>
    <w:rsid w:val="004D36D2"/>
    <w:rsid w:val="004D3BCF"/>
    <w:rsid w:val="004D426D"/>
    <w:rsid w:val="004D43A8"/>
    <w:rsid w:val="004D4457"/>
    <w:rsid w:val="004D5519"/>
    <w:rsid w:val="004D56BF"/>
    <w:rsid w:val="004D56E5"/>
    <w:rsid w:val="004D638E"/>
    <w:rsid w:val="004D6A3D"/>
    <w:rsid w:val="004D76FF"/>
    <w:rsid w:val="004D7C86"/>
    <w:rsid w:val="004E0ABE"/>
    <w:rsid w:val="004E1ED1"/>
    <w:rsid w:val="004E3359"/>
    <w:rsid w:val="004E375E"/>
    <w:rsid w:val="004E3922"/>
    <w:rsid w:val="004E39F6"/>
    <w:rsid w:val="004E3AD8"/>
    <w:rsid w:val="004E4020"/>
    <w:rsid w:val="004E4BF0"/>
    <w:rsid w:val="004E4C14"/>
    <w:rsid w:val="004E52D1"/>
    <w:rsid w:val="004E5363"/>
    <w:rsid w:val="004E540B"/>
    <w:rsid w:val="004E54C0"/>
    <w:rsid w:val="004E55E9"/>
    <w:rsid w:val="004E56A4"/>
    <w:rsid w:val="004E6070"/>
    <w:rsid w:val="004E60F5"/>
    <w:rsid w:val="004E6159"/>
    <w:rsid w:val="004E6512"/>
    <w:rsid w:val="004E69E3"/>
    <w:rsid w:val="004E69F0"/>
    <w:rsid w:val="004E6AA5"/>
    <w:rsid w:val="004E6BC1"/>
    <w:rsid w:val="004E6F3E"/>
    <w:rsid w:val="004E6FDC"/>
    <w:rsid w:val="004E71EE"/>
    <w:rsid w:val="004E7970"/>
    <w:rsid w:val="004E7B48"/>
    <w:rsid w:val="004F03F3"/>
    <w:rsid w:val="004F089D"/>
    <w:rsid w:val="004F0D64"/>
    <w:rsid w:val="004F0FEE"/>
    <w:rsid w:val="004F1911"/>
    <w:rsid w:val="004F247E"/>
    <w:rsid w:val="004F3DA3"/>
    <w:rsid w:val="004F3E01"/>
    <w:rsid w:val="004F4128"/>
    <w:rsid w:val="004F48CE"/>
    <w:rsid w:val="004F4FF6"/>
    <w:rsid w:val="004F5490"/>
    <w:rsid w:val="004F5C5D"/>
    <w:rsid w:val="004F6DE7"/>
    <w:rsid w:val="004F7259"/>
    <w:rsid w:val="004F7C5E"/>
    <w:rsid w:val="004F7F34"/>
    <w:rsid w:val="00500045"/>
    <w:rsid w:val="005008D6"/>
    <w:rsid w:val="00500AD9"/>
    <w:rsid w:val="00500C70"/>
    <w:rsid w:val="00500E57"/>
    <w:rsid w:val="00500E6B"/>
    <w:rsid w:val="0050110B"/>
    <w:rsid w:val="00501345"/>
    <w:rsid w:val="0050172F"/>
    <w:rsid w:val="00501E46"/>
    <w:rsid w:val="00501F9D"/>
    <w:rsid w:val="00502228"/>
    <w:rsid w:val="005025BD"/>
    <w:rsid w:val="005027EC"/>
    <w:rsid w:val="005028D0"/>
    <w:rsid w:val="00502B4A"/>
    <w:rsid w:val="00502BBA"/>
    <w:rsid w:val="00502C9B"/>
    <w:rsid w:val="00502E6A"/>
    <w:rsid w:val="00503130"/>
    <w:rsid w:val="00503B47"/>
    <w:rsid w:val="00503C57"/>
    <w:rsid w:val="005041D7"/>
    <w:rsid w:val="00504279"/>
    <w:rsid w:val="005045F9"/>
    <w:rsid w:val="00504675"/>
    <w:rsid w:val="00504927"/>
    <w:rsid w:val="00504D10"/>
    <w:rsid w:val="00504E00"/>
    <w:rsid w:val="005054E3"/>
    <w:rsid w:val="0050559A"/>
    <w:rsid w:val="00505E78"/>
    <w:rsid w:val="0050614C"/>
    <w:rsid w:val="005061B9"/>
    <w:rsid w:val="00506692"/>
    <w:rsid w:val="00506A95"/>
    <w:rsid w:val="0050700F"/>
    <w:rsid w:val="005071D0"/>
    <w:rsid w:val="00507BCB"/>
    <w:rsid w:val="00507F2E"/>
    <w:rsid w:val="00507FE8"/>
    <w:rsid w:val="00510416"/>
    <w:rsid w:val="005105D6"/>
    <w:rsid w:val="005112F4"/>
    <w:rsid w:val="0051145B"/>
    <w:rsid w:val="005119C6"/>
    <w:rsid w:val="00511D7B"/>
    <w:rsid w:val="0051249D"/>
    <w:rsid w:val="00512C3E"/>
    <w:rsid w:val="00513D46"/>
    <w:rsid w:val="0051458B"/>
    <w:rsid w:val="005149CB"/>
    <w:rsid w:val="00514A91"/>
    <w:rsid w:val="00514E46"/>
    <w:rsid w:val="0051644F"/>
    <w:rsid w:val="00516928"/>
    <w:rsid w:val="00516B4C"/>
    <w:rsid w:val="00516C51"/>
    <w:rsid w:val="00516C60"/>
    <w:rsid w:val="00516CC9"/>
    <w:rsid w:val="005172FE"/>
    <w:rsid w:val="0051749D"/>
    <w:rsid w:val="00517546"/>
    <w:rsid w:val="00517573"/>
    <w:rsid w:val="005175E3"/>
    <w:rsid w:val="00517780"/>
    <w:rsid w:val="00517CC6"/>
    <w:rsid w:val="0052003F"/>
    <w:rsid w:val="005201B3"/>
    <w:rsid w:val="00520292"/>
    <w:rsid w:val="00520740"/>
    <w:rsid w:val="0052077D"/>
    <w:rsid w:val="00520875"/>
    <w:rsid w:val="005208BD"/>
    <w:rsid w:val="00520A08"/>
    <w:rsid w:val="00520AE3"/>
    <w:rsid w:val="00521991"/>
    <w:rsid w:val="00521C63"/>
    <w:rsid w:val="00522514"/>
    <w:rsid w:val="00523007"/>
    <w:rsid w:val="0052364C"/>
    <w:rsid w:val="00523DA4"/>
    <w:rsid w:val="0052423F"/>
    <w:rsid w:val="0052460E"/>
    <w:rsid w:val="00524D5C"/>
    <w:rsid w:val="00525757"/>
    <w:rsid w:val="005259CE"/>
    <w:rsid w:val="00525C96"/>
    <w:rsid w:val="00525F7C"/>
    <w:rsid w:val="00525FED"/>
    <w:rsid w:val="005268EA"/>
    <w:rsid w:val="00527039"/>
    <w:rsid w:val="0052707A"/>
    <w:rsid w:val="00531C04"/>
    <w:rsid w:val="00532A81"/>
    <w:rsid w:val="00533187"/>
    <w:rsid w:val="0053318A"/>
    <w:rsid w:val="0053326A"/>
    <w:rsid w:val="00533313"/>
    <w:rsid w:val="00533C75"/>
    <w:rsid w:val="00534134"/>
    <w:rsid w:val="0053570D"/>
    <w:rsid w:val="005359AD"/>
    <w:rsid w:val="005363A9"/>
    <w:rsid w:val="00536D77"/>
    <w:rsid w:val="00537343"/>
    <w:rsid w:val="00537CED"/>
    <w:rsid w:val="0054088A"/>
    <w:rsid w:val="00541390"/>
    <w:rsid w:val="00541555"/>
    <w:rsid w:val="00541F58"/>
    <w:rsid w:val="005422F7"/>
    <w:rsid w:val="00542B57"/>
    <w:rsid w:val="00542C53"/>
    <w:rsid w:val="00542C69"/>
    <w:rsid w:val="00542CCD"/>
    <w:rsid w:val="00543580"/>
    <w:rsid w:val="005440D3"/>
    <w:rsid w:val="00544295"/>
    <w:rsid w:val="005442FB"/>
    <w:rsid w:val="005445C7"/>
    <w:rsid w:val="00545E79"/>
    <w:rsid w:val="00546635"/>
    <w:rsid w:val="00546B2A"/>
    <w:rsid w:val="00546FB9"/>
    <w:rsid w:val="00546FFB"/>
    <w:rsid w:val="005473C2"/>
    <w:rsid w:val="005473CC"/>
    <w:rsid w:val="005477B1"/>
    <w:rsid w:val="00547CE8"/>
    <w:rsid w:val="00547DDD"/>
    <w:rsid w:val="00550952"/>
    <w:rsid w:val="00550B21"/>
    <w:rsid w:val="00550CDB"/>
    <w:rsid w:val="005516D0"/>
    <w:rsid w:val="0055219B"/>
    <w:rsid w:val="005528AA"/>
    <w:rsid w:val="00552965"/>
    <w:rsid w:val="00552A63"/>
    <w:rsid w:val="0055317D"/>
    <w:rsid w:val="0055403A"/>
    <w:rsid w:val="005541CB"/>
    <w:rsid w:val="00554371"/>
    <w:rsid w:val="0055477B"/>
    <w:rsid w:val="00554F0B"/>
    <w:rsid w:val="0055506B"/>
    <w:rsid w:val="00555959"/>
    <w:rsid w:val="0055633C"/>
    <w:rsid w:val="0055635A"/>
    <w:rsid w:val="0055640E"/>
    <w:rsid w:val="0055681E"/>
    <w:rsid w:val="00561936"/>
    <w:rsid w:val="00561CCE"/>
    <w:rsid w:val="00561E2D"/>
    <w:rsid w:val="00562289"/>
    <w:rsid w:val="00562820"/>
    <w:rsid w:val="00562F41"/>
    <w:rsid w:val="00563045"/>
    <w:rsid w:val="00563E5E"/>
    <w:rsid w:val="00563F29"/>
    <w:rsid w:val="0056446E"/>
    <w:rsid w:val="00564690"/>
    <w:rsid w:val="00564A82"/>
    <w:rsid w:val="00565AE3"/>
    <w:rsid w:val="00565BC8"/>
    <w:rsid w:val="00565F91"/>
    <w:rsid w:val="005664A6"/>
    <w:rsid w:val="00566D4D"/>
    <w:rsid w:val="00566F05"/>
    <w:rsid w:val="00567357"/>
    <w:rsid w:val="00567639"/>
    <w:rsid w:val="00567BB3"/>
    <w:rsid w:val="00570746"/>
    <w:rsid w:val="00570801"/>
    <w:rsid w:val="00570BDA"/>
    <w:rsid w:val="005713F8"/>
    <w:rsid w:val="00571CD7"/>
    <w:rsid w:val="00571F78"/>
    <w:rsid w:val="00571F7A"/>
    <w:rsid w:val="005728E7"/>
    <w:rsid w:val="00573235"/>
    <w:rsid w:val="00573975"/>
    <w:rsid w:val="00573F29"/>
    <w:rsid w:val="0057400B"/>
    <w:rsid w:val="0057436D"/>
    <w:rsid w:val="00574A15"/>
    <w:rsid w:val="00575CE3"/>
    <w:rsid w:val="0057621E"/>
    <w:rsid w:val="00576439"/>
    <w:rsid w:val="0057765E"/>
    <w:rsid w:val="0057771B"/>
    <w:rsid w:val="00577DA0"/>
    <w:rsid w:val="005802A4"/>
    <w:rsid w:val="0058087E"/>
    <w:rsid w:val="00580B7E"/>
    <w:rsid w:val="00580FA5"/>
    <w:rsid w:val="00581BBB"/>
    <w:rsid w:val="005825EC"/>
    <w:rsid w:val="0058269F"/>
    <w:rsid w:val="00582B8F"/>
    <w:rsid w:val="00582BD5"/>
    <w:rsid w:val="00582F9F"/>
    <w:rsid w:val="005832E4"/>
    <w:rsid w:val="0058337E"/>
    <w:rsid w:val="00583CB8"/>
    <w:rsid w:val="0058410D"/>
    <w:rsid w:val="00585992"/>
    <w:rsid w:val="00585CFE"/>
    <w:rsid w:val="005865AD"/>
    <w:rsid w:val="00586755"/>
    <w:rsid w:val="00586974"/>
    <w:rsid w:val="00586B7B"/>
    <w:rsid w:val="00587896"/>
    <w:rsid w:val="00587CB6"/>
    <w:rsid w:val="00587F97"/>
    <w:rsid w:val="00587FB9"/>
    <w:rsid w:val="005902BE"/>
    <w:rsid w:val="005906C2"/>
    <w:rsid w:val="00590823"/>
    <w:rsid w:val="00590A31"/>
    <w:rsid w:val="00590D0B"/>
    <w:rsid w:val="00592543"/>
    <w:rsid w:val="0059367F"/>
    <w:rsid w:val="00594352"/>
    <w:rsid w:val="005945A5"/>
    <w:rsid w:val="00594ECA"/>
    <w:rsid w:val="0059528A"/>
    <w:rsid w:val="0059577B"/>
    <w:rsid w:val="00595BB1"/>
    <w:rsid w:val="00595C5B"/>
    <w:rsid w:val="00595D01"/>
    <w:rsid w:val="00595DC2"/>
    <w:rsid w:val="00595E6A"/>
    <w:rsid w:val="0059613E"/>
    <w:rsid w:val="00596579"/>
    <w:rsid w:val="00597094"/>
    <w:rsid w:val="005970AA"/>
    <w:rsid w:val="0059728C"/>
    <w:rsid w:val="00597A2E"/>
    <w:rsid w:val="00597BD9"/>
    <w:rsid w:val="00597C7F"/>
    <w:rsid w:val="005A01D6"/>
    <w:rsid w:val="005A094C"/>
    <w:rsid w:val="005A1597"/>
    <w:rsid w:val="005A2394"/>
    <w:rsid w:val="005A278A"/>
    <w:rsid w:val="005A2B72"/>
    <w:rsid w:val="005A2C27"/>
    <w:rsid w:val="005A2DB4"/>
    <w:rsid w:val="005A2F03"/>
    <w:rsid w:val="005A31C3"/>
    <w:rsid w:val="005A3A60"/>
    <w:rsid w:val="005A49CA"/>
    <w:rsid w:val="005A4A47"/>
    <w:rsid w:val="005A4F3E"/>
    <w:rsid w:val="005A5057"/>
    <w:rsid w:val="005A50ED"/>
    <w:rsid w:val="005A52AF"/>
    <w:rsid w:val="005A5A4D"/>
    <w:rsid w:val="005A5F1D"/>
    <w:rsid w:val="005A6B80"/>
    <w:rsid w:val="005A6EE2"/>
    <w:rsid w:val="005A76FF"/>
    <w:rsid w:val="005B052F"/>
    <w:rsid w:val="005B06F8"/>
    <w:rsid w:val="005B07DA"/>
    <w:rsid w:val="005B088B"/>
    <w:rsid w:val="005B0E6A"/>
    <w:rsid w:val="005B1101"/>
    <w:rsid w:val="005B150F"/>
    <w:rsid w:val="005B1807"/>
    <w:rsid w:val="005B1840"/>
    <w:rsid w:val="005B2020"/>
    <w:rsid w:val="005B297A"/>
    <w:rsid w:val="005B29AB"/>
    <w:rsid w:val="005B2E4F"/>
    <w:rsid w:val="005B32DD"/>
    <w:rsid w:val="005B3972"/>
    <w:rsid w:val="005B3A49"/>
    <w:rsid w:val="005B3EBA"/>
    <w:rsid w:val="005B45B0"/>
    <w:rsid w:val="005B498F"/>
    <w:rsid w:val="005B4ECE"/>
    <w:rsid w:val="005B5120"/>
    <w:rsid w:val="005B5125"/>
    <w:rsid w:val="005B56DC"/>
    <w:rsid w:val="005B57AD"/>
    <w:rsid w:val="005B5916"/>
    <w:rsid w:val="005B5947"/>
    <w:rsid w:val="005B597B"/>
    <w:rsid w:val="005B5A95"/>
    <w:rsid w:val="005B6288"/>
    <w:rsid w:val="005B6E62"/>
    <w:rsid w:val="005B7000"/>
    <w:rsid w:val="005B71DC"/>
    <w:rsid w:val="005B7611"/>
    <w:rsid w:val="005C06C6"/>
    <w:rsid w:val="005C1184"/>
    <w:rsid w:val="005C1878"/>
    <w:rsid w:val="005C1888"/>
    <w:rsid w:val="005C1D8E"/>
    <w:rsid w:val="005C2216"/>
    <w:rsid w:val="005C23C6"/>
    <w:rsid w:val="005C267E"/>
    <w:rsid w:val="005C2EAB"/>
    <w:rsid w:val="005C3B6D"/>
    <w:rsid w:val="005C3FAA"/>
    <w:rsid w:val="005C49AB"/>
    <w:rsid w:val="005C5660"/>
    <w:rsid w:val="005C568C"/>
    <w:rsid w:val="005C5913"/>
    <w:rsid w:val="005C5E17"/>
    <w:rsid w:val="005C5EE5"/>
    <w:rsid w:val="005C7334"/>
    <w:rsid w:val="005C736D"/>
    <w:rsid w:val="005C79CC"/>
    <w:rsid w:val="005C7AEE"/>
    <w:rsid w:val="005C7D7E"/>
    <w:rsid w:val="005D0128"/>
    <w:rsid w:val="005D084D"/>
    <w:rsid w:val="005D0EFE"/>
    <w:rsid w:val="005D12E1"/>
    <w:rsid w:val="005D21BC"/>
    <w:rsid w:val="005D2244"/>
    <w:rsid w:val="005D2CD4"/>
    <w:rsid w:val="005D2F76"/>
    <w:rsid w:val="005D3FA8"/>
    <w:rsid w:val="005D40C4"/>
    <w:rsid w:val="005D4441"/>
    <w:rsid w:val="005D4FED"/>
    <w:rsid w:val="005D535E"/>
    <w:rsid w:val="005D6136"/>
    <w:rsid w:val="005D616F"/>
    <w:rsid w:val="005D6443"/>
    <w:rsid w:val="005D679E"/>
    <w:rsid w:val="005D78E4"/>
    <w:rsid w:val="005D7CA6"/>
    <w:rsid w:val="005E0416"/>
    <w:rsid w:val="005E0918"/>
    <w:rsid w:val="005E1308"/>
    <w:rsid w:val="005E148B"/>
    <w:rsid w:val="005E157E"/>
    <w:rsid w:val="005E1FE9"/>
    <w:rsid w:val="005E211B"/>
    <w:rsid w:val="005E2B1C"/>
    <w:rsid w:val="005E2DAC"/>
    <w:rsid w:val="005E310C"/>
    <w:rsid w:val="005E31B9"/>
    <w:rsid w:val="005E37D8"/>
    <w:rsid w:val="005E398B"/>
    <w:rsid w:val="005E3C92"/>
    <w:rsid w:val="005E4FBF"/>
    <w:rsid w:val="005E5747"/>
    <w:rsid w:val="005E5843"/>
    <w:rsid w:val="005E5B40"/>
    <w:rsid w:val="005E5F45"/>
    <w:rsid w:val="005E63BD"/>
    <w:rsid w:val="005E65AB"/>
    <w:rsid w:val="005E66C5"/>
    <w:rsid w:val="005E6F9A"/>
    <w:rsid w:val="005E7219"/>
    <w:rsid w:val="005E7CEC"/>
    <w:rsid w:val="005E7D92"/>
    <w:rsid w:val="005F0503"/>
    <w:rsid w:val="005F11E5"/>
    <w:rsid w:val="005F1367"/>
    <w:rsid w:val="005F153B"/>
    <w:rsid w:val="005F16CC"/>
    <w:rsid w:val="005F1935"/>
    <w:rsid w:val="005F1982"/>
    <w:rsid w:val="005F1ACF"/>
    <w:rsid w:val="005F1FA2"/>
    <w:rsid w:val="005F20EA"/>
    <w:rsid w:val="005F21B7"/>
    <w:rsid w:val="005F22C6"/>
    <w:rsid w:val="005F257F"/>
    <w:rsid w:val="005F25B0"/>
    <w:rsid w:val="005F2DDF"/>
    <w:rsid w:val="005F37D2"/>
    <w:rsid w:val="005F3A38"/>
    <w:rsid w:val="005F3A77"/>
    <w:rsid w:val="005F40B1"/>
    <w:rsid w:val="005F412E"/>
    <w:rsid w:val="005F45FD"/>
    <w:rsid w:val="005F46B3"/>
    <w:rsid w:val="005F5697"/>
    <w:rsid w:val="005F56B5"/>
    <w:rsid w:val="005F591C"/>
    <w:rsid w:val="005F5CC0"/>
    <w:rsid w:val="005F6405"/>
    <w:rsid w:val="005F67B8"/>
    <w:rsid w:val="005F6C50"/>
    <w:rsid w:val="005F6CAD"/>
    <w:rsid w:val="00600105"/>
    <w:rsid w:val="006001E3"/>
    <w:rsid w:val="0060024D"/>
    <w:rsid w:val="006009D9"/>
    <w:rsid w:val="00600DC1"/>
    <w:rsid w:val="00600E73"/>
    <w:rsid w:val="00602294"/>
    <w:rsid w:val="006030EF"/>
    <w:rsid w:val="00603FDE"/>
    <w:rsid w:val="006049F5"/>
    <w:rsid w:val="006054DB"/>
    <w:rsid w:val="006058DE"/>
    <w:rsid w:val="0060597C"/>
    <w:rsid w:val="00606BD6"/>
    <w:rsid w:val="006105FC"/>
    <w:rsid w:val="00610686"/>
    <w:rsid w:val="0061073E"/>
    <w:rsid w:val="006110CC"/>
    <w:rsid w:val="006118DA"/>
    <w:rsid w:val="00611968"/>
    <w:rsid w:val="006120D0"/>
    <w:rsid w:val="006122C3"/>
    <w:rsid w:val="006125E6"/>
    <w:rsid w:val="00612FD0"/>
    <w:rsid w:val="0061314B"/>
    <w:rsid w:val="006143E6"/>
    <w:rsid w:val="0061480B"/>
    <w:rsid w:val="006156D2"/>
    <w:rsid w:val="00615C37"/>
    <w:rsid w:val="00615EB0"/>
    <w:rsid w:val="006165BA"/>
    <w:rsid w:val="00616A0C"/>
    <w:rsid w:val="00616F75"/>
    <w:rsid w:val="00617C87"/>
    <w:rsid w:val="00617F6C"/>
    <w:rsid w:val="0062057B"/>
    <w:rsid w:val="0062087A"/>
    <w:rsid w:val="00620AAF"/>
    <w:rsid w:val="00620E9E"/>
    <w:rsid w:val="006215B8"/>
    <w:rsid w:val="00621FD0"/>
    <w:rsid w:val="00622B89"/>
    <w:rsid w:val="00622D1A"/>
    <w:rsid w:val="00623708"/>
    <w:rsid w:val="006237B9"/>
    <w:rsid w:val="006239E1"/>
    <w:rsid w:val="00623AE8"/>
    <w:rsid w:val="006242EB"/>
    <w:rsid w:val="00624B03"/>
    <w:rsid w:val="00625036"/>
    <w:rsid w:val="0062520F"/>
    <w:rsid w:val="00625A28"/>
    <w:rsid w:val="006261E4"/>
    <w:rsid w:val="006266D0"/>
    <w:rsid w:val="00626A26"/>
    <w:rsid w:val="00626A57"/>
    <w:rsid w:val="00626BA8"/>
    <w:rsid w:val="00626BB7"/>
    <w:rsid w:val="00626DE5"/>
    <w:rsid w:val="00627433"/>
    <w:rsid w:val="006274AF"/>
    <w:rsid w:val="006278FB"/>
    <w:rsid w:val="006302AD"/>
    <w:rsid w:val="006303C2"/>
    <w:rsid w:val="00631A93"/>
    <w:rsid w:val="00631D89"/>
    <w:rsid w:val="006322EA"/>
    <w:rsid w:val="00632317"/>
    <w:rsid w:val="006323C0"/>
    <w:rsid w:val="006327A6"/>
    <w:rsid w:val="0063285F"/>
    <w:rsid w:val="00632BCC"/>
    <w:rsid w:val="00632D57"/>
    <w:rsid w:val="0063307B"/>
    <w:rsid w:val="00633CCF"/>
    <w:rsid w:val="00634439"/>
    <w:rsid w:val="006347BC"/>
    <w:rsid w:val="00634BD6"/>
    <w:rsid w:val="00634CDA"/>
    <w:rsid w:val="00635122"/>
    <w:rsid w:val="00636339"/>
    <w:rsid w:val="0063692A"/>
    <w:rsid w:val="00637EE8"/>
    <w:rsid w:val="00637FBA"/>
    <w:rsid w:val="006407C1"/>
    <w:rsid w:val="006408DC"/>
    <w:rsid w:val="00640C2C"/>
    <w:rsid w:val="006413E1"/>
    <w:rsid w:val="0064148D"/>
    <w:rsid w:val="00641D7A"/>
    <w:rsid w:val="00641DBA"/>
    <w:rsid w:val="00642502"/>
    <w:rsid w:val="006430BB"/>
    <w:rsid w:val="006437C1"/>
    <w:rsid w:val="00643975"/>
    <w:rsid w:val="00643DE1"/>
    <w:rsid w:val="00644A65"/>
    <w:rsid w:val="00644F80"/>
    <w:rsid w:val="00645A5F"/>
    <w:rsid w:val="00645FE9"/>
    <w:rsid w:val="00646442"/>
    <w:rsid w:val="00646696"/>
    <w:rsid w:val="00647D93"/>
    <w:rsid w:val="00647F28"/>
    <w:rsid w:val="00650346"/>
    <w:rsid w:val="006507C9"/>
    <w:rsid w:val="00651E39"/>
    <w:rsid w:val="00651F13"/>
    <w:rsid w:val="006524F6"/>
    <w:rsid w:val="00652563"/>
    <w:rsid w:val="006530C0"/>
    <w:rsid w:val="00653185"/>
    <w:rsid w:val="00653187"/>
    <w:rsid w:val="006532BF"/>
    <w:rsid w:val="00653611"/>
    <w:rsid w:val="00653A8F"/>
    <w:rsid w:val="00653D92"/>
    <w:rsid w:val="00653F05"/>
    <w:rsid w:val="0065404B"/>
    <w:rsid w:val="00654E4B"/>
    <w:rsid w:val="00655264"/>
    <w:rsid w:val="00655B31"/>
    <w:rsid w:val="00655FC1"/>
    <w:rsid w:val="00656005"/>
    <w:rsid w:val="00656072"/>
    <w:rsid w:val="00656502"/>
    <w:rsid w:val="00656788"/>
    <w:rsid w:val="0065716E"/>
    <w:rsid w:val="00657D23"/>
    <w:rsid w:val="00660378"/>
    <w:rsid w:val="006605DB"/>
    <w:rsid w:val="00660855"/>
    <w:rsid w:val="006613D3"/>
    <w:rsid w:val="00661690"/>
    <w:rsid w:val="00661EA5"/>
    <w:rsid w:val="00662127"/>
    <w:rsid w:val="0066236D"/>
    <w:rsid w:val="00662BA1"/>
    <w:rsid w:val="00662F7F"/>
    <w:rsid w:val="00663B23"/>
    <w:rsid w:val="006643DC"/>
    <w:rsid w:val="00664433"/>
    <w:rsid w:val="0066463F"/>
    <w:rsid w:val="00664E77"/>
    <w:rsid w:val="00664F99"/>
    <w:rsid w:val="00664FF3"/>
    <w:rsid w:val="00665BF3"/>
    <w:rsid w:val="00666297"/>
    <w:rsid w:val="0066649F"/>
    <w:rsid w:val="00667477"/>
    <w:rsid w:val="006678DE"/>
    <w:rsid w:val="00667E7A"/>
    <w:rsid w:val="0067000E"/>
    <w:rsid w:val="006700BA"/>
    <w:rsid w:val="00670499"/>
    <w:rsid w:val="006706A3"/>
    <w:rsid w:val="00670BEA"/>
    <w:rsid w:val="00671432"/>
    <w:rsid w:val="006718E4"/>
    <w:rsid w:val="00671B7F"/>
    <w:rsid w:val="00671EE8"/>
    <w:rsid w:val="00672BDE"/>
    <w:rsid w:val="00673478"/>
    <w:rsid w:val="00674461"/>
    <w:rsid w:val="00674874"/>
    <w:rsid w:val="00676972"/>
    <w:rsid w:val="00676A45"/>
    <w:rsid w:val="00680410"/>
    <w:rsid w:val="00680511"/>
    <w:rsid w:val="006807D6"/>
    <w:rsid w:val="00680ED8"/>
    <w:rsid w:val="00680F01"/>
    <w:rsid w:val="00681242"/>
    <w:rsid w:val="0068165C"/>
    <w:rsid w:val="00682242"/>
    <w:rsid w:val="00682676"/>
    <w:rsid w:val="00682A88"/>
    <w:rsid w:val="00682F00"/>
    <w:rsid w:val="00683C97"/>
    <w:rsid w:val="00684CD8"/>
    <w:rsid w:val="00685076"/>
    <w:rsid w:val="0068519F"/>
    <w:rsid w:val="0068554D"/>
    <w:rsid w:val="00685A76"/>
    <w:rsid w:val="0068665C"/>
    <w:rsid w:val="0068698F"/>
    <w:rsid w:val="00686CDB"/>
    <w:rsid w:val="00687122"/>
    <w:rsid w:val="006878E7"/>
    <w:rsid w:val="00687AC5"/>
    <w:rsid w:val="006902C4"/>
    <w:rsid w:val="00690B1D"/>
    <w:rsid w:val="00690DF2"/>
    <w:rsid w:val="0069101A"/>
    <w:rsid w:val="006917FB"/>
    <w:rsid w:val="00691A3C"/>
    <w:rsid w:val="00691B19"/>
    <w:rsid w:val="00691B26"/>
    <w:rsid w:val="00692041"/>
    <w:rsid w:val="00692A7F"/>
    <w:rsid w:val="00692BC4"/>
    <w:rsid w:val="00692CF1"/>
    <w:rsid w:val="00692CF4"/>
    <w:rsid w:val="006932BA"/>
    <w:rsid w:val="00693580"/>
    <w:rsid w:val="00694886"/>
    <w:rsid w:val="00694906"/>
    <w:rsid w:val="00694EAF"/>
    <w:rsid w:val="006952EE"/>
    <w:rsid w:val="006953EF"/>
    <w:rsid w:val="00695710"/>
    <w:rsid w:val="00695766"/>
    <w:rsid w:val="00695AE4"/>
    <w:rsid w:val="00695C75"/>
    <w:rsid w:val="0069666B"/>
    <w:rsid w:val="00696B05"/>
    <w:rsid w:val="006970AE"/>
    <w:rsid w:val="00697466"/>
    <w:rsid w:val="0069780B"/>
    <w:rsid w:val="006978E0"/>
    <w:rsid w:val="00697A05"/>
    <w:rsid w:val="006A07C8"/>
    <w:rsid w:val="006A0AA7"/>
    <w:rsid w:val="006A0C03"/>
    <w:rsid w:val="006A11D4"/>
    <w:rsid w:val="006A1956"/>
    <w:rsid w:val="006A1A4E"/>
    <w:rsid w:val="006A1A5F"/>
    <w:rsid w:val="006A21F9"/>
    <w:rsid w:val="006A2ADE"/>
    <w:rsid w:val="006A2CF3"/>
    <w:rsid w:val="006A332D"/>
    <w:rsid w:val="006A35CE"/>
    <w:rsid w:val="006A3A09"/>
    <w:rsid w:val="006A416D"/>
    <w:rsid w:val="006A4385"/>
    <w:rsid w:val="006A4AAA"/>
    <w:rsid w:val="006A4D47"/>
    <w:rsid w:val="006A53A8"/>
    <w:rsid w:val="006A54E6"/>
    <w:rsid w:val="006A56BC"/>
    <w:rsid w:val="006A5C8A"/>
    <w:rsid w:val="006A66F2"/>
    <w:rsid w:val="006A68F8"/>
    <w:rsid w:val="006A6917"/>
    <w:rsid w:val="006A69B2"/>
    <w:rsid w:val="006A6EA6"/>
    <w:rsid w:val="006A7072"/>
    <w:rsid w:val="006A7211"/>
    <w:rsid w:val="006A7827"/>
    <w:rsid w:val="006A783E"/>
    <w:rsid w:val="006B08FA"/>
    <w:rsid w:val="006B0B7C"/>
    <w:rsid w:val="006B0D6D"/>
    <w:rsid w:val="006B0EA8"/>
    <w:rsid w:val="006B11DD"/>
    <w:rsid w:val="006B1639"/>
    <w:rsid w:val="006B16EA"/>
    <w:rsid w:val="006B18AA"/>
    <w:rsid w:val="006B1C11"/>
    <w:rsid w:val="006B247B"/>
    <w:rsid w:val="006B2FD0"/>
    <w:rsid w:val="006B31E6"/>
    <w:rsid w:val="006B35D9"/>
    <w:rsid w:val="006B3A5E"/>
    <w:rsid w:val="006B4149"/>
    <w:rsid w:val="006B440D"/>
    <w:rsid w:val="006B4FB2"/>
    <w:rsid w:val="006B5003"/>
    <w:rsid w:val="006B5431"/>
    <w:rsid w:val="006B5EF5"/>
    <w:rsid w:val="006B6BF2"/>
    <w:rsid w:val="006B6C62"/>
    <w:rsid w:val="006B6C7D"/>
    <w:rsid w:val="006B6D10"/>
    <w:rsid w:val="006B6D5B"/>
    <w:rsid w:val="006B73A3"/>
    <w:rsid w:val="006B74B0"/>
    <w:rsid w:val="006B7A12"/>
    <w:rsid w:val="006B7D5F"/>
    <w:rsid w:val="006C01C5"/>
    <w:rsid w:val="006C088C"/>
    <w:rsid w:val="006C09CD"/>
    <w:rsid w:val="006C101F"/>
    <w:rsid w:val="006C1C1A"/>
    <w:rsid w:val="006C241F"/>
    <w:rsid w:val="006C2590"/>
    <w:rsid w:val="006C2788"/>
    <w:rsid w:val="006C44D9"/>
    <w:rsid w:val="006C4A13"/>
    <w:rsid w:val="006C4C21"/>
    <w:rsid w:val="006C4D32"/>
    <w:rsid w:val="006C51B6"/>
    <w:rsid w:val="006C578B"/>
    <w:rsid w:val="006C5E2E"/>
    <w:rsid w:val="006C5E76"/>
    <w:rsid w:val="006C6AD9"/>
    <w:rsid w:val="006C6B84"/>
    <w:rsid w:val="006D0249"/>
    <w:rsid w:val="006D294E"/>
    <w:rsid w:val="006D309F"/>
    <w:rsid w:val="006D3880"/>
    <w:rsid w:val="006D3D4D"/>
    <w:rsid w:val="006D4056"/>
    <w:rsid w:val="006D425F"/>
    <w:rsid w:val="006D496B"/>
    <w:rsid w:val="006D4AF0"/>
    <w:rsid w:val="006D52E3"/>
    <w:rsid w:val="006D5341"/>
    <w:rsid w:val="006D55BA"/>
    <w:rsid w:val="006D6781"/>
    <w:rsid w:val="006D6BED"/>
    <w:rsid w:val="006D6C51"/>
    <w:rsid w:val="006D6D79"/>
    <w:rsid w:val="006D7252"/>
    <w:rsid w:val="006D7511"/>
    <w:rsid w:val="006E0473"/>
    <w:rsid w:val="006E0BFD"/>
    <w:rsid w:val="006E125F"/>
    <w:rsid w:val="006E15DF"/>
    <w:rsid w:val="006E18D9"/>
    <w:rsid w:val="006E1A1B"/>
    <w:rsid w:val="006E1A38"/>
    <w:rsid w:val="006E1B78"/>
    <w:rsid w:val="006E1F12"/>
    <w:rsid w:val="006E21D1"/>
    <w:rsid w:val="006E2A5A"/>
    <w:rsid w:val="006E2DF4"/>
    <w:rsid w:val="006E2E1C"/>
    <w:rsid w:val="006E369F"/>
    <w:rsid w:val="006E3A01"/>
    <w:rsid w:val="006E43A1"/>
    <w:rsid w:val="006E46A6"/>
    <w:rsid w:val="006E5215"/>
    <w:rsid w:val="006E5EB2"/>
    <w:rsid w:val="006E643A"/>
    <w:rsid w:val="006E65AC"/>
    <w:rsid w:val="006E6CBF"/>
    <w:rsid w:val="006E70AA"/>
    <w:rsid w:val="006E71F2"/>
    <w:rsid w:val="006E7722"/>
    <w:rsid w:val="006E7AA9"/>
    <w:rsid w:val="006E7EAB"/>
    <w:rsid w:val="006F034E"/>
    <w:rsid w:val="006F0776"/>
    <w:rsid w:val="006F0BDE"/>
    <w:rsid w:val="006F1196"/>
    <w:rsid w:val="006F129E"/>
    <w:rsid w:val="006F145A"/>
    <w:rsid w:val="006F1671"/>
    <w:rsid w:val="006F16CA"/>
    <w:rsid w:val="006F211B"/>
    <w:rsid w:val="006F22A0"/>
    <w:rsid w:val="006F22B2"/>
    <w:rsid w:val="006F3343"/>
    <w:rsid w:val="006F357A"/>
    <w:rsid w:val="006F35B9"/>
    <w:rsid w:val="006F3D64"/>
    <w:rsid w:val="006F3DF0"/>
    <w:rsid w:val="006F4E5F"/>
    <w:rsid w:val="006F5478"/>
    <w:rsid w:val="006F631A"/>
    <w:rsid w:val="006F63CD"/>
    <w:rsid w:val="006F6988"/>
    <w:rsid w:val="006F7185"/>
    <w:rsid w:val="006F7397"/>
    <w:rsid w:val="006F7621"/>
    <w:rsid w:val="006F7AA3"/>
    <w:rsid w:val="006F7B37"/>
    <w:rsid w:val="0070088C"/>
    <w:rsid w:val="00700F12"/>
    <w:rsid w:val="00700F3B"/>
    <w:rsid w:val="007011CB"/>
    <w:rsid w:val="00702968"/>
    <w:rsid w:val="00702ADF"/>
    <w:rsid w:val="007036B7"/>
    <w:rsid w:val="007039DB"/>
    <w:rsid w:val="007042C2"/>
    <w:rsid w:val="00704490"/>
    <w:rsid w:val="00705242"/>
    <w:rsid w:val="00705466"/>
    <w:rsid w:val="00705E2F"/>
    <w:rsid w:val="007063CC"/>
    <w:rsid w:val="00706AFA"/>
    <w:rsid w:val="00706E89"/>
    <w:rsid w:val="00707CC2"/>
    <w:rsid w:val="00710BF5"/>
    <w:rsid w:val="00710ECB"/>
    <w:rsid w:val="007111CB"/>
    <w:rsid w:val="00711235"/>
    <w:rsid w:val="007115ED"/>
    <w:rsid w:val="00711A76"/>
    <w:rsid w:val="00712694"/>
    <w:rsid w:val="007126AF"/>
    <w:rsid w:val="00712EE1"/>
    <w:rsid w:val="007130F9"/>
    <w:rsid w:val="00713544"/>
    <w:rsid w:val="00713D14"/>
    <w:rsid w:val="00713DA2"/>
    <w:rsid w:val="00713E94"/>
    <w:rsid w:val="0071402F"/>
    <w:rsid w:val="00714706"/>
    <w:rsid w:val="0071490D"/>
    <w:rsid w:val="00714D36"/>
    <w:rsid w:val="00714D68"/>
    <w:rsid w:val="00714F11"/>
    <w:rsid w:val="007152CD"/>
    <w:rsid w:val="00715661"/>
    <w:rsid w:val="00715CF3"/>
    <w:rsid w:val="00716E96"/>
    <w:rsid w:val="0071748C"/>
    <w:rsid w:val="0071780A"/>
    <w:rsid w:val="007201D2"/>
    <w:rsid w:val="007203AE"/>
    <w:rsid w:val="0072052F"/>
    <w:rsid w:val="007209DF"/>
    <w:rsid w:val="00720CBE"/>
    <w:rsid w:val="00720DDA"/>
    <w:rsid w:val="0072106F"/>
    <w:rsid w:val="007211A5"/>
    <w:rsid w:val="00721269"/>
    <w:rsid w:val="00721705"/>
    <w:rsid w:val="00721DA8"/>
    <w:rsid w:val="00722CB9"/>
    <w:rsid w:val="00723D2A"/>
    <w:rsid w:val="007241EC"/>
    <w:rsid w:val="00724861"/>
    <w:rsid w:val="007249DA"/>
    <w:rsid w:val="00724D2D"/>
    <w:rsid w:val="00725834"/>
    <w:rsid w:val="00725A4B"/>
    <w:rsid w:val="00725CB3"/>
    <w:rsid w:val="00726002"/>
    <w:rsid w:val="007260AE"/>
    <w:rsid w:val="007261A4"/>
    <w:rsid w:val="007261F7"/>
    <w:rsid w:val="00726332"/>
    <w:rsid w:val="007263C2"/>
    <w:rsid w:val="0072655A"/>
    <w:rsid w:val="007265A3"/>
    <w:rsid w:val="007266B1"/>
    <w:rsid w:val="00726A3C"/>
    <w:rsid w:val="00726B4E"/>
    <w:rsid w:val="00726FE1"/>
    <w:rsid w:val="007271A2"/>
    <w:rsid w:val="00727998"/>
    <w:rsid w:val="00730B0A"/>
    <w:rsid w:val="0073122B"/>
    <w:rsid w:val="00732243"/>
    <w:rsid w:val="00732E48"/>
    <w:rsid w:val="00733243"/>
    <w:rsid w:val="0073378E"/>
    <w:rsid w:val="0073397A"/>
    <w:rsid w:val="00733EE0"/>
    <w:rsid w:val="0073479F"/>
    <w:rsid w:val="0073533B"/>
    <w:rsid w:val="00735FF4"/>
    <w:rsid w:val="007364F9"/>
    <w:rsid w:val="00736957"/>
    <w:rsid w:val="00737C10"/>
    <w:rsid w:val="007400BF"/>
    <w:rsid w:val="00740BB4"/>
    <w:rsid w:val="00740C1F"/>
    <w:rsid w:val="00740D3A"/>
    <w:rsid w:val="00740EB4"/>
    <w:rsid w:val="007412B4"/>
    <w:rsid w:val="007413B9"/>
    <w:rsid w:val="0074155B"/>
    <w:rsid w:val="00741B48"/>
    <w:rsid w:val="00741ECE"/>
    <w:rsid w:val="0074237A"/>
    <w:rsid w:val="007424F8"/>
    <w:rsid w:val="0074265D"/>
    <w:rsid w:val="00742A6F"/>
    <w:rsid w:val="00742E72"/>
    <w:rsid w:val="00743578"/>
    <w:rsid w:val="00743A83"/>
    <w:rsid w:val="00744DCA"/>
    <w:rsid w:val="00744E1E"/>
    <w:rsid w:val="00744FE1"/>
    <w:rsid w:val="007452DE"/>
    <w:rsid w:val="007473AF"/>
    <w:rsid w:val="00747536"/>
    <w:rsid w:val="00750033"/>
    <w:rsid w:val="007500F8"/>
    <w:rsid w:val="00750433"/>
    <w:rsid w:val="00750AEC"/>
    <w:rsid w:val="007512C3"/>
    <w:rsid w:val="007519C2"/>
    <w:rsid w:val="00751A50"/>
    <w:rsid w:val="00751EC9"/>
    <w:rsid w:val="007520E9"/>
    <w:rsid w:val="00752C13"/>
    <w:rsid w:val="0075441C"/>
    <w:rsid w:val="00754428"/>
    <w:rsid w:val="00754A10"/>
    <w:rsid w:val="00754B95"/>
    <w:rsid w:val="00754D72"/>
    <w:rsid w:val="007552E8"/>
    <w:rsid w:val="00755CB2"/>
    <w:rsid w:val="0075603B"/>
    <w:rsid w:val="00756666"/>
    <w:rsid w:val="00756BDF"/>
    <w:rsid w:val="00760317"/>
    <w:rsid w:val="007607A0"/>
    <w:rsid w:val="0076106D"/>
    <w:rsid w:val="007612C7"/>
    <w:rsid w:val="00761D0F"/>
    <w:rsid w:val="00761F81"/>
    <w:rsid w:val="007627DE"/>
    <w:rsid w:val="00762988"/>
    <w:rsid w:val="00762EDB"/>
    <w:rsid w:val="00762F14"/>
    <w:rsid w:val="00763151"/>
    <w:rsid w:val="007638BF"/>
    <w:rsid w:val="00763E25"/>
    <w:rsid w:val="00764050"/>
    <w:rsid w:val="00764108"/>
    <w:rsid w:val="0076448D"/>
    <w:rsid w:val="0076483B"/>
    <w:rsid w:val="007649EC"/>
    <w:rsid w:val="00765081"/>
    <w:rsid w:val="00765635"/>
    <w:rsid w:val="007667A4"/>
    <w:rsid w:val="00767020"/>
    <w:rsid w:val="007670D6"/>
    <w:rsid w:val="00767205"/>
    <w:rsid w:val="007672B4"/>
    <w:rsid w:val="00767A59"/>
    <w:rsid w:val="00767BC5"/>
    <w:rsid w:val="00767C6C"/>
    <w:rsid w:val="0077062B"/>
    <w:rsid w:val="00770AD5"/>
    <w:rsid w:val="007719FB"/>
    <w:rsid w:val="00771B7D"/>
    <w:rsid w:val="00771D1E"/>
    <w:rsid w:val="00771E7D"/>
    <w:rsid w:val="007732E6"/>
    <w:rsid w:val="007737BE"/>
    <w:rsid w:val="00773FE0"/>
    <w:rsid w:val="007746E5"/>
    <w:rsid w:val="00774881"/>
    <w:rsid w:val="00774A8A"/>
    <w:rsid w:val="00774F4C"/>
    <w:rsid w:val="00775297"/>
    <w:rsid w:val="007756DA"/>
    <w:rsid w:val="0077659A"/>
    <w:rsid w:val="007766E6"/>
    <w:rsid w:val="007769CD"/>
    <w:rsid w:val="0077749F"/>
    <w:rsid w:val="00777556"/>
    <w:rsid w:val="007775F0"/>
    <w:rsid w:val="007776C4"/>
    <w:rsid w:val="007779D7"/>
    <w:rsid w:val="0078061F"/>
    <w:rsid w:val="00780AA9"/>
    <w:rsid w:val="007817FD"/>
    <w:rsid w:val="00781818"/>
    <w:rsid w:val="00781CF6"/>
    <w:rsid w:val="00781E10"/>
    <w:rsid w:val="00782106"/>
    <w:rsid w:val="00782AFA"/>
    <w:rsid w:val="0078378E"/>
    <w:rsid w:val="00783F28"/>
    <w:rsid w:val="00784C41"/>
    <w:rsid w:val="00784CAA"/>
    <w:rsid w:val="00785673"/>
    <w:rsid w:val="00785B40"/>
    <w:rsid w:val="00785BF1"/>
    <w:rsid w:val="00786B12"/>
    <w:rsid w:val="00786C27"/>
    <w:rsid w:val="0078749E"/>
    <w:rsid w:val="00787C5A"/>
    <w:rsid w:val="00790641"/>
    <w:rsid w:val="00790830"/>
    <w:rsid w:val="00791633"/>
    <w:rsid w:val="007919A6"/>
    <w:rsid w:val="00791B2E"/>
    <w:rsid w:val="00791D6D"/>
    <w:rsid w:val="00791D70"/>
    <w:rsid w:val="00791EEB"/>
    <w:rsid w:val="00792470"/>
    <w:rsid w:val="0079249D"/>
    <w:rsid w:val="00792803"/>
    <w:rsid w:val="00792A04"/>
    <w:rsid w:val="0079349A"/>
    <w:rsid w:val="007934E0"/>
    <w:rsid w:val="00793536"/>
    <w:rsid w:val="0079366A"/>
    <w:rsid w:val="00794109"/>
    <w:rsid w:val="007941EF"/>
    <w:rsid w:val="00794A13"/>
    <w:rsid w:val="00794BBA"/>
    <w:rsid w:val="00795DF0"/>
    <w:rsid w:val="0079652B"/>
    <w:rsid w:val="00796536"/>
    <w:rsid w:val="007965D3"/>
    <w:rsid w:val="007970DA"/>
    <w:rsid w:val="00797457"/>
    <w:rsid w:val="007977BA"/>
    <w:rsid w:val="00797ACF"/>
    <w:rsid w:val="007A02A4"/>
    <w:rsid w:val="007A06D3"/>
    <w:rsid w:val="007A0DEE"/>
    <w:rsid w:val="007A0E94"/>
    <w:rsid w:val="007A1099"/>
    <w:rsid w:val="007A12DE"/>
    <w:rsid w:val="007A16C5"/>
    <w:rsid w:val="007A1FE4"/>
    <w:rsid w:val="007A2361"/>
    <w:rsid w:val="007A23AB"/>
    <w:rsid w:val="007A23E4"/>
    <w:rsid w:val="007A2401"/>
    <w:rsid w:val="007A2884"/>
    <w:rsid w:val="007A30B0"/>
    <w:rsid w:val="007A4554"/>
    <w:rsid w:val="007A4A30"/>
    <w:rsid w:val="007A4CF6"/>
    <w:rsid w:val="007A4D61"/>
    <w:rsid w:val="007A511C"/>
    <w:rsid w:val="007A5216"/>
    <w:rsid w:val="007A533D"/>
    <w:rsid w:val="007A539B"/>
    <w:rsid w:val="007A5F00"/>
    <w:rsid w:val="007A696E"/>
    <w:rsid w:val="007B0854"/>
    <w:rsid w:val="007B1244"/>
    <w:rsid w:val="007B1564"/>
    <w:rsid w:val="007B1617"/>
    <w:rsid w:val="007B1C9C"/>
    <w:rsid w:val="007B2722"/>
    <w:rsid w:val="007B27EE"/>
    <w:rsid w:val="007B2878"/>
    <w:rsid w:val="007B2F22"/>
    <w:rsid w:val="007B3528"/>
    <w:rsid w:val="007B3B36"/>
    <w:rsid w:val="007B3D95"/>
    <w:rsid w:val="007B412A"/>
    <w:rsid w:val="007B44BF"/>
    <w:rsid w:val="007B4B41"/>
    <w:rsid w:val="007B4E21"/>
    <w:rsid w:val="007B5EB2"/>
    <w:rsid w:val="007B621D"/>
    <w:rsid w:val="007B6789"/>
    <w:rsid w:val="007B6B14"/>
    <w:rsid w:val="007B73F4"/>
    <w:rsid w:val="007B7EDD"/>
    <w:rsid w:val="007C011D"/>
    <w:rsid w:val="007C06FE"/>
    <w:rsid w:val="007C09AF"/>
    <w:rsid w:val="007C0C13"/>
    <w:rsid w:val="007C26EF"/>
    <w:rsid w:val="007C291D"/>
    <w:rsid w:val="007C2B11"/>
    <w:rsid w:val="007C2BE6"/>
    <w:rsid w:val="007C2F25"/>
    <w:rsid w:val="007C31A0"/>
    <w:rsid w:val="007C33B9"/>
    <w:rsid w:val="007C392E"/>
    <w:rsid w:val="007C4418"/>
    <w:rsid w:val="007C5153"/>
    <w:rsid w:val="007C59A4"/>
    <w:rsid w:val="007C5DD2"/>
    <w:rsid w:val="007C5FA5"/>
    <w:rsid w:val="007C65A2"/>
    <w:rsid w:val="007C6CB6"/>
    <w:rsid w:val="007C6D1F"/>
    <w:rsid w:val="007C7037"/>
    <w:rsid w:val="007C720B"/>
    <w:rsid w:val="007C7271"/>
    <w:rsid w:val="007C7D36"/>
    <w:rsid w:val="007C7D8F"/>
    <w:rsid w:val="007C7DA4"/>
    <w:rsid w:val="007C7DBC"/>
    <w:rsid w:val="007D030D"/>
    <w:rsid w:val="007D03B3"/>
    <w:rsid w:val="007D05A5"/>
    <w:rsid w:val="007D0850"/>
    <w:rsid w:val="007D0D03"/>
    <w:rsid w:val="007D0F6C"/>
    <w:rsid w:val="007D14F4"/>
    <w:rsid w:val="007D162C"/>
    <w:rsid w:val="007D1D5C"/>
    <w:rsid w:val="007D1F68"/>
    <w:rsid w:val="007D230E"/>
    <w:rsid w:val="007D2A46"/>
    <w:rsid w:val="007D2A85"/>
    <w:rsid w:val="007D2AA3"/>
    <w:rsid w:val="007D2C7C"/>
    <w:rsid w:val="007D2D4F"/>
    <w:rsid w:val="007D3024"/>
    <w:rsid w:val="007D341A"/>
    <w:rsid w:val="007D3865"/>
    <w:rsid w:val="007D43C5"/>
    <w:rsid w:val="007D43EE"/>
    <w:rsid w:val="007D4479"/>
    <w:rsid w:val="007D540D"/>
    <w:rsid w:val="007D54D5"/>
    <w:rsid w:val="007D561B"/>
    <w:rsid w:val="007D5C18"/>
    <w:rsid w:val="007D5E4B"/>
    <w:rsid w:val="007D616A"/>
    <w:rsid w:val="007D68B0"/>
    <w:rsid w:val="007D7367"/>
    <w:rsid w:val="007D7579"/>
    <w:rsid w:val="007D76E6"/>
    <w:rsid w:val="007D7CB8"/>
    <w:rsid w:val="007E09BC"/>
    <w:rsid w:val="007E2227"/>
    <w:rsid w:val="007E256C"/>
    <w:rsid w:val="007E2C7A"/>
    <w:rsid w:val="007E347C"/>
    <w:rsid w:val="007E35E8"/>
    <w:rsid w:val="007E4050"/>
    <w:rsid w:val="007E4675"/>
    <w:rsid w:val="007E5792"/>
    <w:rsid w:val="007E583F"/>
    <w:rsid w:val="007E5BFC"/>
    <w:rsid w:val="007E5CB0"/>
    <w:rsid w:val="007E646F"/>
    <w:rsid w:val="007E7406"/>
    <w:rsid w:val="007E74E1"/>
    <w:rsid w:val="007E78B5"/>
    <w:rsid w:val="007E792E"/>
    <w:rsid w:val="007E7B02"/>
    <w:rsid w:val="007E7D69"/>
    <w:rsid w:val="007E7EA9"/>
    <w:rsid w:val="007E7FD4"/>
    <w:rsid w:val="007F056D"/>
    <w:rsid w:val="007F0578"/>
    <w:rsid w:val="007F05EF"/>
    <w:rsid w:val="007F153E"/>
    <w:rsid w:val="007F176A"/>
    <w:rsid w:val="007F1956"/>
    <w:rsid w:val="007F1AAC"/>
    <w:rsid w:val="007F218D"/>
    <w:rsid w:val="007F2458"/>
    <w:rsid w:val="007F2F10"/>
    <w:rsid w:val="007F342D"/>
    <w:rsid w:val="007F3491"/>
    <w:rsid w:val="007F3868"/>
    <w:rsid w:val="007F4474"/>
    <w:rsid w:val="007F4984"/>
    <w:rsid w:val="007F4A1D"/>
    <w:rsid w:val="007F4C7D"/>
    <w:rsid w:val="007F4E17"/>
    <w:rsid w:val="007F5579"/>
    <w:rsid w:val="007F56E3"/>
    <w:rsid w:val="007F60EF"/>
    <w:rsid w:val="007F67EB"/>
    <w:rsid w:val="007F73BE"/>
    <w:rsid w:val="007F786B"/>
    <w:rsid w:val="00800872"/>
    <w:rsid w:val="008008CD"/>
    <w:rsid w:val="00801060"/>
    <w:rsid w:val="008015B0"/>
    <w:rsid w:val="00801C9D"/>
    <w:rsid w:val="00801D9C"/>
    <w:rsid w:val="008022AE"/>
    <w:rsid w:val="00802872"/>
    <w:rsid w:val="00803362"/>
    <w:rsid w:val="008035FF"/>
    <w:rsid w:val="00803896"/>
    <w:rsid w:val="008038C6"/>
    <w:rsid w:val="008039D5"/>
    <w:rsid w:val="0080413D"/>
    <w:rsid w:val="008047C4"/>
    <w:rsid w:val="00805B51"/>
    <w:rsid w:val="00805D5B"/>
    <w:rsid w:val="0080613F"/>
    <w:rsid w:val="00806734"/>
    <w:rsid w:val="008069B6"/>
    <w:rsid w:val="008076F2"/>
    <w:rsid w:val="00807F00"/>
    <w:rsid w:val="008103EF"/>
    <w:rsid w:val="00810412"/>
    <w:rsid w:val="0081098A"/>
    <w:rsid w:val="00811586"/>
    <w:rsid w:val="00811607"/>
    <w:rsid w:val="00811EA1"/>
    <w:rsid w:val="008121D3"/>
    <w:rsid w:val="008129F0"/>
    <w:rsid w:val="00812BA6"/>
    <w:rsid w:val="00812E7E"/>
    <w:rsid w:val="00812EEC"/>
    <w:rsid w:val="00812FA0"/>
    <w:rsid w:val="008138E1"/>
    <w:rsid w:val="0081391C"/>
    <w:rsid w:val="00813EE9"/>
    <w:rsid w:val="00813EFA"/>
    <w:rsid w:val="008141B2"/>
    <w:rsid w:val="00814351"/>
    <w:rsid w:val="0081503B"/>
    <w:rsid w:val="00815233"/>
    <w:rsid w:val="0081528A"/>
    <w:rsid w:val="00815AE2"/>
    <w:rsid w:val="00816114"/>
    <w:rsid w:val="008168CB"/>
    <w:rsid w:val="00816F3D"/>
    <w:rsid w:val="00817250"/>
    <w:rsid w:val="008173B6"/>
    <w:rsid w:val="00817754"/>
    <w:rsid w:val="00817CBA"/>
    <w:rsid w:val="00817E92"/>
    <w:rsid w:val="00817EED"/>
    <w:rsid w:val="00820181"/>
    <w:rsid w:val="00820301"/>
    <w:rsid w:val="00820756"/>
    <w:rsid w:val="00820A0D"/>
    <w:rsid w:val="0082177D"/>
    <w:rsid w:val="00821CFD"/>
    <w:rsid w:val="00821FF5"/>
    <w:rsid w:val="00823613"/>
    <w:rsid w:val="0082377A"/>
    <w:rsid w:val="00824E03"/>
    <w:rsid w:val="00824F97"/>
    <w:rsid w:val="008250D6"/>
    <w:rsid w:val="00825553"/>
    <w:rsid w:val="00825876"/>
    <w:rsid w:val="00825935"/>
    <w:rsid w:val="00825FE9"/>
    <w:rsid w:val="00826244"/>
    <w:rsid w:val="00826AB3"/>
    <w:rsid w:val="00826FAD"/>
    <w:rsid w:val="008274CE"/>
    <w:rsid w:val="00827FDE"/>
    <w:rsid w:val="0083083B"/>
    <w:rsid w:val="00831603"/>
    <w:rsid w:val="00831C35"/>
    <w:rsid w:val="008322A5"/>
    <w:rsid w:val="008322DE"/>
    <w:rsid w:val="00833202"/>
    <w:rsid w:val="00834552"/>
    <w:rsid w:val="00834E3D"/>
    <w:rsid w:val="008355A7"/>
    <w:rsid w:val="008357A3"/>
    <w:rsid w:val="00835A72"/>
    <w:rsid w:val="00835B17"/>
    <w:rsid w:val="008364FA"/>
    <w:rsid w:val="008369AD"/>
    <w:rsid w:val="00836B80"/>
    <w:rsid w:val="00836DA1"/>
    <w:rsid w:val="00836F3D"/>
    <w:rsid w:val="0083798D"/>
    <w:rsid w:val="00837A5E"/>
    <w:rsid w:val="00837B75"/>
    <w:rsid w:val="008402B4"/>
    <w:rsid w:val="0084044A"/>
    <w:rsid w:val="00840541"/>
    <w:rsid w:val="008405AD"/>
    <w:rsid w:val="00840648"/>
    <w:rsid w:val="0084093A"/>
    <w:rsid w:val="00840E17"/>
    <w:rsid w:val="00840E38"/>
    <w:rsid w:val="00840EF2"/>
    <w:rsid w:val="00841957"/>
    <w:rsid w:val="00841C26"/>
    <w:rsid w:val="008422D5"/>
    <w:rsid w:val="008423AD"/>
    <w:rsid w:val="0084251A"/>
    <w:rsid w:val="00842D2F"/>
    <w:rsid w:val="00842D76"/>
    <w:rsid w:val="00842E3B"/>
    <w:rsid w:val="008430FD"/>
    <w:rsid w:val="0084367A"/>
    <w:rsid w:val="00843DB3"/>
    <w:rsid w:val="00843EDC"/>
    <w:rsid w:val="0084425A"/>
    <w:rsid w:val="008444B0"/>
    <w:rsid w:val="008454CC"/>
    <w:rsid w:val="008456AE"/>
    <w:rsid w:val="00845704"/>
    <w:rsid w:val="00845FDA"/>
    <w:rsid w:val="008461B4"/>
    <w:rsid w:val="00846A50"/>
    <w:rsid w:val="00846C72"/>
    <w:rsid w:val="008477A4"/>
    <w:rsid w:val="008478D6"/>
    <w:rsid w:val="00847930"/>
    <w:rsid w:val="00847F9C"/>
    <w:rsid w:val="00850505"/>
    <w:rsid w:val="00850654"/>
    <w:rsid w:val="00850CAC"/>
    <w:rsid w:val="00851672"/>
    <w:rsid w:val="00851C06"/>
    <w:rsid w:val="00851DD3"/>
    <w:rsid w:val="0085218C"/>
    <w:rsid w:val="00852FE9"/>
    <w:rsid w:val="00853338"/>
    <w:rsid w:val="00853C31"/>
    <w:rsid w:val="00853FFA"/>
    <w:rsid w:val="00854A1C"/>
    <w:rsid w:val="00854FEB"/>
    <w:rsid w:val="008550BE"/>
    <w:rsid w:val="0085517B"/>
    <w:rsid w:val="008559DE"/>
    <w:rsid w:val="00855B12"/>
    <w:rsid w:val="00856774"/>
    <w:rsid w:val="00856FBB"/>
    <w:rsid w:val="008574BA"/>
    <w:rsid w:val="008575A7"/>
    <w:rsid w:val="00857D0C"/>
    <w:rsid w:val="00857DEC"/>
    <w:rsid w:val="00857E57"/>
    <w:rsid w:val="00857F48"/>
    <w:rsid w:val="0086080D"/>
    <w:rsid w:val="00860A7A"/>
    <w:rsid w:val="00860B1C"/>
    <w:rsid w:val="008611C3"/>
    <w:rsid w:val="008611C6"/>
    <w:rsid w:val="00862705"/>
    <w:rsid w:val="00862AFF"/>
    <w:rsid w:val="00862FEC"/>
    <w:rsid w:val="0086382F"/>
    <w:rsid w:val="008645EF"/>
    <w:rsid w:val="00864B12"/>
    <w:rsid w:val="008658E6"/>
    <w:rsid w:val="0086692F"/>
    <w:rsid w:val="008669D8"/>
    <w:rsid w:val="00866A41"/>
    <w:rsid w:val="0086726A"/>
    <w:rsid w:val="00867EC4"/>
    <w:rsid w:val="00870129"/>
    <w:rsid w:val="00870693"/>
    <w:rsid w:val="008709F9"/>
    <w:rsid w:val="008724A2"/>
    <w:rsid w:val="0087252E"/>
    <w:rsid w:val="008728A5"/>
    <w:rsid w:val="008729CB"/>
    <w:rsid w:val="00872EC4"/>
    <w:rsid w:val="00872FE5"/>
    <w:rsid w:val="00873210"/>
    <w:rsid w:val="00873A28"/>
    <w:rsid w:val="00874414"/>
    <w:rsid w:val="0087588F"/>
    <w:rsid w:val="00875FF7"/>
    <w:rsid w:val="008763F7"/>
    <w:rsid w:val="00876B32"/>
    <w:rsid w:val="00876DF0"/>
    <w:rsid w:val="00876F79"/>
    <w:rsid w:val="008770B5"/>
    <w:rsid w:val="00877274"/>
    <w:rsid w:val="00877487"/>
    <w:rsid w:val="008775AD"/>
    <w:rsid w:val="00877731"/>
    <w:rsid w:val="00877F64"/>
    <w:rsid w:val="00877FA8"/>
    <w:rsid w:val="008804D7"/>
    <w:rsid w:val="00880515"/>
    <w:rsid w:val="00880599"/>
    <w:rsid w:val="0088072C"/>
    <w:rsid w:val="00880AB2"/>
    <w:rsid w:val="00880ADF"/>
    <w:rsid w:val="00880E80"/>
    <w:rsid w:val="008812B7"/>
    <w:rsid w:val="008815D6"/>
    <w:rsid w:val="0088161E"/>
    <w:rsid w:val="008817A7"/>
    <w:rsid w:val="008818A9"/>
    <w:rsid w:val="00881D0D"/>
    <w:rsid w:val="00881D51"/>
    <w:rsid w:val="0088236C"/>
    <w:rsid w:val="008823ED"/>
    <w:rsid w:val="008825C4"/>
    <w:rsid w:val="0088289F"/>
    <w:rsid w:val="008835C5"/>
    <w:rsid w:val="00883927"/>
    <w:rsid w:val="00883DE0"/>
    <w:rsid w:val="00883EFF"/>
    <w:rsid w:val="00884596"/>
    <w:rsid w:val="00884F20"/>
    <w:rsid w:val="0088537E"/>
    <w:rsid w:val="00885B81"/>
    <w:rsid w:val="00885B95"/>
    <w:rsid w:val="00885D1A"/>
    <w:rsid w:val="00886C5B"/>
    <w:rsid w:val="00886D1F"/>
    <w:rsid w:val="00887414"/>
    <w:rsid w:val="00887A09"/>
    <w:rsid w:val="00887C7E"/>
    <w:rsid w:val="00887D64"/>
    <w:rsid w:val="00887DC2"/>
    <w:rsid w:val="008900F4"/>
    <w:rsid w:val="00890108"/>
    <w:rsid w:val="0089024F"/>
    <w:rsid w:val="00890605"/>
    <w:rsid w:val="00891393"/>
    <w:rsid w:val="008916A2"/>
    <w:rsid w:val="00891B73"/>
    <w:rsid w:val="0089277A"/>
    <w:rsid w:val="00892B28"/>
    <w:rsid w:val="00892BAB"/>
    <w:rsid w:val="00892F01"/>
    <w:rsid w:val="00892FD4"/>
    <w:rsid w:val="00893107"/>
    <w:rsid w:val="008938AE"/>
    <w:rsid w:val="008939AB"/>
    <w:rsid w:val="00893B69"/>
    <w:rsid w:val="00894357"/>
    <w:rsid w:val="00894F00"/>
    <w:rsid w:val="008960E8"/>
    <w:rsid w:val="00896426"/>
    <w:rsid w:val="0089673E"/>
    <w:rsid w:val="00896B00"/>
    <w:rsid w:val="00897115"/>
    <w:rsid w:val="008973A7"/>
    <w:rsid w:val="008977FA"/>
    <w:rsid w:val="00897A8C"/>
    <w:rsid w:val="008A01FD"/>
    <w:rsid w:val="008A031D"/>
    <w:rsid w:val="008A0DB0"/>
    <w:rsid w:val="008A12A9"/>
    <w:rsid w:val="008A1A05"/>
    <w:rsid w:val="008A1AD0"/>
    <w:rsid w:val="008A1F54"/>
    <w:rsid w:val="008A2687"/>
    <w:rsid w:val="008A2BDF"/>
    <w:rsid w:val="008A2CE2"/>
    <w:rsid w:val="008A2D3E"/>
    <w:rsid w:val="008A306F"/>
    <w:rsid w:val="008A33F8"/>
    <w:rsid w:val="008A3566"/>
    <w:rsid w:val="008A46F6"/>
    <w:rsid w:val="008A493C"/>
    <w:rsid w:val="008A4F3C"/>
    <w:rsid w:val="008A4F56"/>
    <w:rsid w:val="008A528A"/>
    <w:rsid w:val="008A5323"/>
    <w:rsid w:val="008A67EC"/>
    <w:rsid w:val="008A6A59"/>
    <w:rsid w:val="008A6C5D"/>
    <w:rsid w:val="008A7559"/>
    <w:rsid w:val="008A7B04"/>
    <w:rsid w:val="008B011A"/>
    <w:rsid w:val="008B0739"/>
    <w:rsid w:val="008B0753"/>
    <w:rsid w:val="008B13F3"/>
    <w:rsid w:val="008B1B15"/>
    <w:rsid w:val="008B1EBD"/>
    <w:rsid w:val="008B2277"/>
    <w:rsid w:val="008B2280"/>
    <w:rsid w:val="008B28F6"/>
    <w:rsid w:val="008B29C8"/>
    <w:rsid w:val="008B2E28"/>
    <w:rsid w:val="008B327A"/>
    <w:rsid w:val="008B3330"/>
    <w:rsid w:val="008B333C"/>
    <w:rsid w:val="008B3B4E"/>
    <w:rsid w:val="008B3D50"/>
    <w:rsid w:val="008B3DF9"/>
    <w:rsid w:val="008B47E9"/>
    <w:rsid w:val="008B48E3"/>
    <w:rsid w:val="008B4936"/>
    <w:rsid w:val="008B5875"/>
    <w:rsid w:val="008B6100"/>
    <w:rsid w:val="008B68E7"/>
    <w:rsid w:val="008B6984"/>
    <w:rsid w:val="008B6A98"/>
    <w:rsid w:val="008B724E"/>
    <w:rsid w:val="008B7556"/>
    <w:rsid w:val="008B7837"/>
    <w:rsid w:val="008C00E0"/>
    <w:rsid w:val="008C0498"/>
    <w:rsid w:val="008C056F"/>
    <w:rsid w:val="008C1395"/>
    <w:rsid w:val="008C17CB"/>
    <w:rsid w:val="008C1C6C"/>
    <w:rsid w:val="008C2BC1"/>
    <w:rsid w:val="008C2D57"/>
    <w:rsid w:val="008C2EA0"/>
    <w:rsid w:val="008C321F"/>
    <w:rsid w:val="008C36C5"/>
    <w:rsid w:val="008C41A3"/>
    <w:rsid w:val="008C42DE"/>
    <w:rsid w:val="008C48A4"/>
    <w:rsid w:val="008C48F7"/>
    <w:rsid w:val="008C4967"/>
    <w:rsid w:val="008C4E61"/>
    <w:rsid w:val="008C565C"/>
    <w:rsid w:val="008C598F"/>
    <w:rsid w:val="008C5A88"/>
    <w:rsid w:val="008C5ADE"/>
    <w:rsid w:val="008C6444"/>
    <w:rsid w:val="008C67C9"/>
    <w:rsid w:val="008C6977"/>
    <w:rsid w:val="008C6DA2"/>
    <w:rsid w:val="008C6E0F"/>
    <w:rsid w:val="008C7363"/>
    <w:rsid w:val="008C7847"/>
    <w:rsid w:val="008C799D"/>
    <w:rsid w:val="008D2614"/>
    <w:rsid w:val="008D345F"/>
    <w:rsid w:val="008D3648"/>
    <w:rsid w:val="008D3876"/>
    <w:rsid w:val="008D4269"/>
    <w:rsid w:val="008D4D21"/>
    <w:rsid w:val="008D4DF7"/>
    <w:rsid w:val="008D50FF"/>
    <w:rsid w:val="008D5117"/>
    <w:rsid w:val="008D5218"/>
    <w:rsid w:val="008D5686"/>
    <w:rsid w:val="008D5783"/>
    <w:rsid w:val="008D5C4E"/>
    <w:rsid w:val="008D5EF1"/>
    <w:rsid w:val="008D64D1"/>
    <w:rsid w:val="008D6D46"/>
    <w:rsid w:val="008D6E69"/>
    <w:rsid w:val="008E0669"/>
    <w:rsid w:val="008E0CDF"/>
    <w:rsid w:val="008E0DEB"/>
    <w:rsid w:val="008E0EAF"/>
    <w:rsid w:val="008E12E7"/>
    <w:rsid w:val="008E156A"/>
    <w:rsid w:val="008E18DC"/>
    <w:rsid w:val="008E1DA1"/>
    <w:rsid w:val="008E2349"/>
    <w:rsid w:val="008E26B5"/>
    <w:rsid w:val="008E2779"/>
    <w:rsid w:val="008E2872"/>
    <w:rsid w:val="008E2CE5"/>
    <w:rsid w:val="008E2F64"/>
    <w:rsid w:val="008E323B"/>
    <w:rsid w:val="008E32AD"/>
    <w:rsid w:val="008E3F56"/>
    <w:rsid w:val="008E5298"/>
    <w:rsid w:val="008E560A"/>
    <w:rsid w:val="008E5BD3"/>
    <w:rsid w:val="008E62D0"/>
    <w:rsid w:val="008E6AFE"/>
    <w:rsid w:val="008E6BBC"/>
    <w:rsid w:val="008E704D"/>
    <w:rsid w:val="008E740D"/>
    <w:rsid w:val="008F0011"/>
    <w:rsid w:val="008F0138"/>
    <w:rsid w:val="008F06F6"/>
    <w:rsid w:val="008F087F"/>
    <w:rsid w:val="008F1AD1"/>
    <w:rsid w:val="008F208C"/>
    <w:rsid w:val="008F218C"/>
    <w:rsid w:val="008F2346"/>
    <w:rsid w:val="008F2436"/>
    <w:rsid w:val="008F24D4"/>
    <w:rsid w:val="008F2B30"/>
    <w:rsid w:val="008F328D"/>
    <w:rsid w:val="008F3822"/>
    <w:rsid w:val="008F3B08"/>
    <w:rsid w:val="008F4719"/>
    <w:rsid w:val="008F4E97"/>
    <w:rsid w:val="008F5E39"/>
    <w:rsid w:val="008F7462"/>
    <w:rsid w:val="008F78FE"/>
    <w:rsid w:val="008F7C43"/>
    <w:rsid w:val="009001FD"/>
    <w:rsid w:val="00900385"/>
    <w:rsid w:val="00900D4A"/>
    <w:rsid w:val="00900F66"/>
    <w:rsid w:val="00900FD0"/>
    <w:rsid w:val="009011AF"/>
    <w:rsid w:val="0090142B"/>
    <w:rsid w:val="00902218"/>
    <w:rsid w:val="00902350"/>
    <w:rsid w:val="009026D1"/>
    <w:rsid w:val="009026E2"/>
    <w:rsid w:val="00902745"/>
    <w:rsid w:val="009027C0"/>
    <w:rsid w:val="0090298A"/>
    <w:rsid w:val="00902A13"/>
    <w:rsid w:val="00902ECB"/>
    <w:rsid w:val="0090340D"/>
    <w:rsid w:val="00903BD8"/>
    <w:rsid w:val="00904737"/>
    <w:rsid w:val="00904A78"/>
    <w:rsid w:val="00904F3B"/>
    <w:rsid w:val="00905465"/>
    <w:rsid w:val="00905669"/>
    <w:rsid w:val="0090567F"/>
    <w:rsid w:val="009057EF"/>
    <w:rsid w:val="00905C1B"/>
    <w:rsid w:val="00905CDC"/>
    <w:rsid w:val="00905E22"/>
    <w:rsid w:val="00906897"/>
    <w:rsid w:val="00906BFD"/>
    <w:rsid w:val="0090706D"/>
    <w:rsid w:val="009076BF"/>
    <w:rsid w:val="009077FB"/>
    <w:rsid w:val="00907D3B"/>
    <w:rsid w:val="00907D74"/>
    <w:rsid w:val="009102B0"/>
    <w:rsid w:val="00910534"/>
    <w:rsid w:val="009107C6"/>
    <w:rsid w:val="009108ED"/>
    <w:rsid w:val="00910C62"/>
    <w:rsid w:val="00910EB1"/>
    <w:rsid w:val="00911215"/>
    <w:rsid w:val="00911471"/>
    <w:rsid w:val="0091182E"/>
    <w:rsid w:val="009118D4"/>
    <w:rsid w:val="00911CC9"/>
    <w:rsid w:val="00911F84"/>
    <w:rsid w:val="00912724"/>
    <w:rsid w:val="00912799"/>
    <w:rsid w:val="009138F2"/>
    <w:rsid w:val="00913A19"/>
    <w:rsid w:val="009141CD"/>
    <w:rsid w:val="0091459A"/>
    <w:rsid w:val="0091461F"/>
    <w:rsid w:val="0091474E"/>
    <w:rsid w:val="009147A2"/>
    <w:rsid w:val="0091491C"/>
    <w:rsid w:val="00914C09"/>
    <w:rsid w:val="00915079"/>
    <w:rsid w:val="00915083"/>
    <w:rsid w:val="009154E7"/>
    <w:rsid w:val="00915508"/>
    <w:rsid w:val="009155ED"/>
    <w:rsid w:val="0091580D"/>
    <w:rsid w:val="00915F48"/>
    <w:rsid w:val="009161FF"/>
    <w:rsid w:val="009163C6"/>
    <w:rsid w:val="00916625"/>
    <w:rsid w:val="00916B9F"/>
    <w:rsid w:val="00916DC6"/>
    <w:rsid w:val="009174D5"/>
    <w:rsid w:val="00917574"/>
    <w:rsid w:val="0091790A"/>
    <w:rsid w:val="00917A8B"/>
    <w:rsid w:val="00917B1A"/>
    <w:rsid w:val="009202AE"/>
    <w:rsid w:val="00920383"/>
    <w:rsid w:val="00920E1E"/>
    <w:rsid w:val="00921419"/>
    <w:rsid w:val="00921648"/>
    <w:rsid w:val="009218C5"/>
    <w:rsid w:val="0092199F"/>
    <w:rsid w:val="00922423"/>
    <w:rsid w:val="0092296A"/>
    <w:rsid w:val="00923A3B"/>
    <w:rsid w:val="00923A51"/>
    <w:rsid w:val="00923D2E"/>
    <w:rsid w:val="00923F31"/>
    <w:rsid w:val="0092458B"/>
    <w:rsid w:val="00926FAE"/>
    <w:rsid w:val="00927204"/>
    <w:rsid w:val="009272A3"/>
    <w:rsid w:val="0092759D"/>
    <w:rsid w:val="009279DF"/>
    <w:rsid w:val="00927F7F"/>
    <w:rsid w:val="00927FF7"/>
    <w:rsid w:val="0093107E"/>
    <w:rsid w:val="009310D8"/>
    <w:rsid w:val="009313EC"/>
    <w:rsid w:val="00931635"/>
    <w:rsid w:val="00931B0D"/>
    <w:rsid w:val="00931FB8"/>
    <w:rsid w:val="00932557"/>
    <w:rsid w:val="009326D8"/>
    <w:rsid w:val="00932E94"/>
    <w:rsid w:val="0093319F"/>
    <w:rsid w:val="00933332"/>
    <w:rsid w:val="00933479"/>
    <w:rsid w:val="0093366D"/>
    <w:rsid w:val="00933954"/>
    <w:rsid w:val="00933B40"/>
    <w:rsid w:val="00933EAA"/>
    <w:rsid w:val="009342A6"/>
    <w:rsid w:val="009348A3"/>
    <w:rsid w:val="00934C6C"/>
    <w:rsid w:val="0093558B"/>
    <w:rsid w:val="00935D00"/>
    <w:rsid w:val="00936065"/>
    <w:rsid w:val="009360FA"/>
    <w:rsid w:val="009361B0"/>
    <w:rsid w:val="00936283"/>
    <w:rsid w:val="009366B3"/>
    <w:rsid w:val="00936B74"/>
    <w:rsid w:val="00940156"/>
    <w:rsid w:val="00940723"/>
    <w:rsid w:val="00940F6A"/>
    <w:rsid w:val="009413B0"/>
    <w:rsid w:val="00941615"/>
    <w:rsid w:val="00941991"/>
    <w:rsid w:val="00941B43"/>
    <w:rsid w:val="009422EE"/>
    <w:rsid w:val="00942697"/>
    <w:rsid w:val="00942BC8"/>
    <w:rsid w:val="00943172"/>
    <w:rsid w:val="00943A7A"/>
    <w:rsid w:val="00943BAD"/>
    <w:rsid w:val="00943C34"/>
    <w:rsid w:val="00943D78"/>
    <w:rsid w:val="00944705"/>
    <w:rsid w:val="00944726"/>
    <w:rsid w:val="00944F0A"/>
    <w:rsid w:val="00945841"/>
    <w:rsid w:val="009459C6"/>
    <w:rsid w:val="00946460"/>
    <w:rsid w:val="009506E1"/>
    <w:rsid w:val="00950C82"/>
    <w:rsid w:val="00950F28"/>
    <w:rsid w:val="00950F32"/>
    <w:rsid w:val="00951406"/>
    <w:rsid w:val="00951408"/>
    <w:rsid w:val="00951720"/>
    <w:rsid w:val="0095184B"/>
    <w:rsid w:val="00952160"/>
    <w:rsid w:val="009535AE"/>
    <w:rsid w:val="00953779"/>
    <w:rsid w:val="009542C3"/>
    <w:rsid w:val="00955899"/>
    <w:rsid w:val="009559C2"/>
    <w:rsid w:val="00955EEC"/>
    <w:rsid w:val="00956141"/>
    <w:rsid w:val="00956175"/>
    <w:rsid w:val="00956605"/>
    <w:rsid w:val="00956BB5"/>
    <w:rsid w:val="00957869"/>
    <w:rsid w:val="00957BAF"/>
    <w:rsid w:val="00957EAF"/>
    <w:rsid w:val="00957FB3"/>
    <w:rsid w:val="00960E60"/>
    <w:rsid w:val="00961493"/>
    <w:rsid w:val="009618D8"/>
    <w:rsid w:val="00961B14"/>
    <w:rsid w:val="00961B8E"/>
    <w:rsid w:val="00962299"/>
    <w:rsid w:val="00962362"/>
    <w:rsid w:val="00962737"/>
    <w:rsid w:val="009629C9"/>
    <w:rsid w:val="00964730"/>
    <w:rsid w:val="00964A3D"/>
    <w:rsid w:val="0096524B"/>
    <w:rsid w:val="0096525B"/>
    <w:rsid w:val="00965DBA"/>
    <w:rsid w:val="0096661D"/>
    <w:rsid w:val="00966ABC"/>
    <w:rsid w:val="00966E5C"/>
    <w:rsid w:val="00970109"/>
    <w:rsid w:val="00970BCA"/>
    <w:rsid w:val="00971019"/>
    <w:rsid w:val="0097113B"/>
    <w:rsid w:val="009713BF"/>
    <w:rsid w:val="00971D10"/>
    <w:rsid w:val="00971E71"/>
    <w:rsid w:val="009721C5"/>
    <w:rsid w:val="009721CC"/>
    <w:rsid w:val="009725F2"/>
    <w:rsid w:val="00972CC1"/>
    <w:rsid w:val="00972E34"/>
    <w:rsid w:val="0097333C"/>
    <w:rsid w:val="00973730"/>
    <w:rsid w:val="009739FB"/>
    <w:rsid w:val="00975280"/>
    <w:rsid w:val="00975407"/>
    <w:rsid w:val="00975560"/>
    <w:rsid w:val="00975743"/>
    <w:rsid w:val="009759CD"/>
    <w:rsid w:val="00975A57"/>
    <w:rsid w:val="0097634B"/>
    <w:rsid w:val="00976E6D"/>
    <w:rsid w:val="00977307"/>
    <w:rsid w:val="00977958"/>
    <w:rsid w:val="00977DC7"/>
    <w:rsid w:val="00977F62"/>
    <w:rsid w:val="009803BB"/>
    <w:rsid w:val="0098045C"/>
    <w:rsid w:val="00980FBD"/>
    <w:rsid w:val="009815CE"/>
    <w:rsid w:val="00981CD7"/>
    <w:rsid w:val="009833A0"/>
    <w:rsid w:val="00984B21"/>
    <w:rsid w:val="00984F76"/>
    <w:rsid w:val="0098503E"/>
    <w:rsid w:val="009851E9"/>
    <w:rsid w:val="0098534F"/>
    <w:rsid w:val="00985AE7"/>
    <w:rsid w:val="00985B8A"/>
    <w:rsid w:val="00985EAD"/>
    <w:rsid w:val="009860B4"/>
    <w:rsid w:val="009861BC"/>
    <w:rsid w:val="00986857"/>
    <w:rsid w:val="00986D64"/>
    <w:rsid w:val="00987903"/>
    <w:rsid w:val="00987EB8"/>
    <w:rsid w:val="00987F04"/>
    <w:rsid w:val="00990351"/>
    <w:rsid w:val="00990917"/>
    <w:rsid w:val="0099110F"/>
    <w:rsid w:val="00991584"/>
    <w:rsid w:val="00991D09"/>
    <w:rsid w:val="00991D2D"/>
    <w:rsid w:val="00991FE7"/>
    <w:rsid w:val="00992DFD"/>
    <w:rsid w:val="00992E7F"/>
    <w:rsid w:val="00992F8D"/>
    <w:rsid w:val="009932BE"/>
    <w:rsid w:val="009933AA"/>
    <w:rsid w:val="00993820"/>
    <w:rsid w:val="00993AC7"/>
    <w:rsid w:val="009945BE"/>
    <w:rsid w:val="00994B2B"/>
    <w:rsid w:val="00994CE3"/>
    <w:rsid w:val="009951A3"/>
    <w:rsid w:val="009953D7"/>
    <w:rsid w:val="00995700"/>
    <w:rsid w:val="00995D18"/>
    <w:rsid w:val="00995FC0"/>
    <w:rsid w:val="009961F6"/>
    <w:rsid w:val="00996615"/>
    <w:rsid w:val="00996B75"/>
    <w:rsid w:val="009970A2"/>
    <w:rsid w:val="00997505"/>
    <w:rsid w:val="009975AD"/>
    <w:rsid w:val="00997787"/>
    <w:rsid w:val="00997E40"/>
    <w:rsid w:val="009A0029"/>
    <w:rsid w:val="009A0792"/>
    <w:rsid w:val="009A0F07"/>
    <w:rsid w:val="009A110A"/>
    <w:rsid w:val="009A1ED8"/>
    <w:rsid w:val="009A205D"/>
    <w:rsid w:val="009A21E3"/>
    <w:rsid w:val="009A23F1"/>
    <w:rsid w:val="009A25F0"/>
    <w:rsid w:val="009A34D2"/>
    <w:rsid w:val="009A3769"/>
    <w:rsid w:val="009A38AB"/>
    <w:rsid w:val="009A3D3D"/>
    <w:rsid w:val="009A4CB9"/>
    <w:rsid w:val="009A5124"/>
    <w:rsid w:val="009A542A"/>
    <w:rsid w:val="009A54B1"/>
    <w:rsid w:val="009A57B9"/>
    <w:rsid w:val="009A5EF9"/>
    <w:rsid w:val="009A6130"/>
    <w:rsid w:val="009A704D"/>
    <w:rsid w:val="009A73BB"/>
    <w:rsid w:val="009A78DD"/>
    <w:rsid w:val="009B00AC"/>
    <w:rsid w:val="009B00D3"/>
    <w:rsid w:val="009B0117"/>
    <w:rsid w:val="009B0464"/>
    <w:rsid w:val="009B0995"/>
    <w:rsid w:val="009B0C5B"/>
    <w:rsid w:val="009B0DC9"/>
    <w:rsid w:val="009B1614"/>
    <w:rsid w:val="009B2062"/>
    <w:rsid w:val="009B21D7"/>
    <w:rsid w:val="009B268E"/>
    <w:rsid w:val="009B30FC"/>
    <w:rsid w:val="009B380A"/>
    <w:rsid w:val="009B4F8C"/>
    <w:rsid w:val="009B574F"/>
    <w:rsid w:val="009B586E"/>
    <w:rsid w:val="009B5F2C"/>
    <w:rsid w:val="009B6FEA"/>
    <w:rsid w:val="009B73EA"/>
    <w:rsid w:val="009C02F9"/>
    <w:rsid w:val="009C0406"/>
    <w:rsid w:val="009C174B"/>
    <w:rsid w:val="009C1AC0"/>
    <w:rsid w:val="009C1AC6"/>
    <w:rsid w:val="009C24C6"/>
    <w:rsid w:val="009C2BA9"/>
    <w:rsid w:val="009C2ECC"/>
    <w:rsid w:val="009C36A3"/>
    <w:rsid w:val="009C3A19"/>
    <w:rsid w:val="009C410A"/>
    <w:rsid w:val="009C42D7"/>
    <w:rsid w:val="009C4C10"/>
    <w:rsid w:val="009C525A"/>
    <w:rsid w:val="009C52EE"/>
    <w:rsid w:val="009C54D2"/>
    <w:rsid w:val="009C5E96"/>
    <w:rsid w:val="009C631B"/>
    <w:rsid w:val="009C66EF"/>
    <w:rsid w:val="009C72DA"/>
    <w:rsid w:val="009C7826"/>
    <w:rsid w:val="009C78B7"/>
    <w:rsid w:val="009D0915"/>
    <w:rsid w:val="009D0B1A"/>
    <w:rsid w:val="009D0BB6"/>
    <w:rsid w:val="009D0D38"/>
    <w:rsid w:val="009D1186"/>
    <w:rsid w:val="009D146E"/>
    <w:rsid w:val="009D14EF"/>
    <w:rsid w:val="009D1C41"/>
    <w:rsid w:val="009D2A40"/>
    <w:rsid w:val="009D2BAC"/>
    <w:rsid w:val="009D2C8A"/>
    <w:rsid w:val="009D31DD"/>
    <w:rsid w:val="009D3367"/>
    <w:rsid w:val="009D33F6"/>
    <w:rsid w:val="009D484A"/>
    <w:rsid w:val="009D5134"/>
    <w:rsid w:val="009D556A"/>
    <w:rsid w:val="009D58D8"/>
    <w:rsid w:val="009D59B0"/>
    <w:rsid w:val="009D5ACE"/>
    <w:rsid w:val="009D5DF2"/>
    <w:rsid w:val="009D67C2"/>
    <w:rsid w:val="009D6CAF"/>
    <w:rsid w:val="009D7157"/>
    <w:rsid w:val="009D7474"/>
    <w:rsid w:val="009D748B"/>
    <w:rsid w:val="009D7ECD"/>
    <w:rsid w:val="009E0684"/>
    <w:rsid w:val="009E115E"/>
    <w:rsid w:val="009E13AA"/>
    <w:rsid w:val="009E1421"/>
    <w:rsid w:val="009E172F"/>
    <w:rsid w:val="009E1D87"/>
    <w:rsid w:val="009E2349"/>
    <w:rsid w:val="009E2A82"/>
    <w:rsid w:val="009E3408"/>
    <w:rsid w:val="009E4205"/>
    <w:rsid w:val="009E481A"/>
    <w:rsid w:val="009E4D80"/>
    <w:rsid w:val="009E510B"/>
    <w:rsid w:val="009E54D6"/>
    <w:rsid w:val="009E5895"/>
    <w:rsid w:val="009E59F6"/>
    <w:rsid w:val="009E5D6E"/>
    <w:rsid w:val="009E6498"/>
    <w:rsid w:val="009E6639"/>
    <w:rsid w:val="009E68C9"/>
    <w:rsid w:val="009E6ACD"/>
    <w:rsid w:val="009E7767"/>
    <w:rsid w:val="009E78BE"/>
    <w:rsid w:val="009E7E1C"/>
    <w:rsid w:val="009E7EA0"/>
    <w:rsid w:val="009F03BB"/>
    <w:rsid w:val="009F03C7"/>
    <w:rsid w:val="009F09D2"/>
    <w:rsid w:val="009F0AE4"/>
    <w:rsid w:val="009F102C"/>
    <w:rsid w:val="009F1134"/>
    <w:rsid w:val="009F1233"/>
    <w:rsid w:val="009F27F3"/>
    <w:rsid w:val="009F31D6"/>
    <w:rsid w:val="009F39D2"/>
    <w:rsid w:val="009F3C47"/>
    <w:rsid w:val="009F3CE4"/>
    <w:rsid w:val="009F3D5D"/>
    <w:rsid w:val="009F42D6"/>
    <w:rsid w:val="009F4F36"/>
    <w:rsid w:val="009F50D8"/>
    <w:rsid w:val="009F5156"/>
    <w:rsid w:val="009F58D2"/>
    <w:rsid w:val="009F5B1B"/>
    <w:rsid w:val="009F69BE"/>
    <w:rsid w:val="009F6ECF"/>
    <w:rsid w:val="009F74F3"/>
    <w:rsid w:val="009F7850"/>
    <w:rsid w:val="009F787A"/>
    <w:rsid w:val="009F7BAA"/>
    <w:rsid w:val="00A00B9E"/>
    <w:rsid w:val="00A02741"/>
    <w:rsid w:val="00A02EB7"/>
    <w:rsid w:val="00A036D6"/>
    <w:rsid w:val="00A03A72"/>
    <w:rsid w:val="00A04324"/>
    <w:rsid w:val="00A04A91"/>
    <w:rsid w:val="00A05530"/>
    <w:rsid w:val="00A05DAD"/>
    <w:rsid w:val="00A05FF5"/>
    <w:rsid w:val="00A0664B"/>
    <w:rsid w:val="00A067C1"/>
    <w:rsid w:val="00A0690C"/>
    <w:rsid w:val="00A07328"/>
    <w:rsid w:val="00A0761D"/>
    <w:rsid w:val="00A07AD1"/>
    <w:rsid w:val="00A07F47"/>
    <w:rsid w:val="00A10592"/>
    <w:rsid w:val="00A11404"/>
    <w:rsid w:val="00A115A2"/>
    <w:rsid w:val="00A12639"/>
    <w:rsid w:val="00A13265"/>
    <w:rsid w:val="00A13381"/>
    <w:rsid w:val="00A13734"/>
    <w:rsid w:val="00A13A86"/>
    <w:rsid w:val="00A13CA3"/>
    <w:rsid w:val="00A14D6D"/>
    <w:rsid w:val="00A14FA1"/>
    <w:rsid w:val="00A151D4"/>
    <w:rsid w:val="00A1537F"/>
    <w:rsid w:val="00A1560D"/>
    <w:rsid w:val="00A15B34"/>
    <w:rsid w:val="00A15ED1"/>
    <w:rsid w:val="00A16155"/>
    <w:rsid w:val="00A1632B"/>
    <w:rsid w:val="00A1663D"/>
    <w:rsid w:val="00A166AD"/>
    <w:rsid w:val="00A16883"/>
    <w:rsid w:val="00A16948"/>
    <w:rsid w:val="00A16BAE"/>
    <w:rsid w:val="00A1764E"/>
    <w:rsid w:val="00A17EA7"/>
    <w:rsid w:val="00A20087"/>
    <w:rsid w:val="00A20AEB"/>
    <w:rsid w:val="00A20B0B"/>
    <w:rsid w:val="00A20EDA"/>
    <w:rsid w:val="00A21D76"/>
    <w:rsid w:val="00A22639"/>
    <w:rsid w:val="00A23C99"/>
    <w:rsid w:val="00A23F0D"/>
    <w:rsid w:val="00A24B8C"/>
    <w:rsid w:val="00A2557F"/>
    <w:rsid w:val="00A2577C"/>
    <w:rsid w:val="00A2675A"/>
    <w:rsid w:val="00A26816"/>
    <w:rsid w:val="00A26C20"/>
    <w:rsid w:val="00A270DC"/>
    <w:rsid w:val="00A274BE"/>
    <w:rsid w:val="00A27D2B"/>
    <w:rsid w:val="00A30066"/>
    <w:rsid w:val="00A3022F"/>
    <w:rsid w:val="00A304E7"/>
    <w:rsid w:val="00A3050D"/>
    <w:rsid w:val="00A30AEF"/>
    <w:rsid w:val="00A31419"/>
    <w:rsid w:val="00A31553"/>
    <w:rsid w:val="00A3204B"/>
    <w:rsid w:val="00A3276E"/>
    <w:rsid w:val="00A32DF2"/>
    <w:rsid w:val="00A32E2F"/>
    <w:rsid w:val="00A3367A"/>
    <w:rsid w:val="00A33FC1"/>
    <w:rsid w:val="00A340FF"/>
    <w:rsid w:val="00A34FAC"/>
    <w:rsid w:val="00A3526D"/>
    <w:rsid w:val="00A353FA"/>
    <w:rsid w:val="00A35492"/>
    <w:rsid w:val="00A35661"/>
    <w:rsid w:val="00A36226"/>
    <w:rsid w:val="00A36299"/>
    <w:rsid w:val="00A3654D"/>
    <w:rsid w:val="00A369ED"/>
    <w:rsid w:val="00A37262"/>
    <w:rsid w:val="00A37B8A"/>
    <w:rsid w:val="00A37C14"/>
    <w:rsid w:val="00A40A6F"/>
    <w:rsid w:val="00A40AE3"/>
    <w:rsid w:val="00A40BE5"/>
    <w:rsid w:val="00A41379"/>
    <w:rsid w:val="00A41917"/>
    <w:rsid w:val="00A41E05"/>
    <w:rsid w:val="00A41FC6"/>
    <w:rsid w:val="00A42411"/>
    <w:rsid w:val="00A42550"/>
    <w:rsid w:val="00A42884"/>
    <w:rsid w:val="00A42AFE"/>
    <w:rsid w:val="00A43095"/>
    <w:rsid w:val="00A435BA"/>
    <w:rsid w:val="00A437A6"/>
    <w:rsid w:val="00A43D92"/>
    <w:rsid w:val="00A4461A"/>
    <w:rsid w:val="00A447AC"/>
    <w:rsid w:val="00A45339"/>
    <w:rsid w:val="00A460EB"/>
    <w:rsid w:val="00A46B28"/>
    <w:rsid w:val="00A46B6B"/>
    <w:rsid w:val="00A46FED"/>
    <w:rsid w:val="00A47450"/>
    <w:rsid w:val="00A50370"/>
    <w:rsid w:val="00A50B97"/>
    <w:rsid w:val="00A517B7"/>
    <w:rsid w:val="00A52CB1"/>
    <w:rsid w:val="00A53122"/>
    <w:rsid w:val="00A5394E"/>
    <w:rsid w:val="00A548CB"/>
    <w:rsid w:val="00A55BB8"/>
    <w:rsid w:val="00A55D3A"/>
    <w:rsid w:val="00A5661B"/>
    <w:rsid w:val="00A567D1"/>
    <w:rsid w:val="00A60CA6"/>
    <w:rsid w:val="00A60E92"/>
    <w:rsid w:val="00A6137A"/>
    <w:rsid w:val="00A6159C"/>
    <w:rsid w:val="00A61887"/>
    <w:rsid w:val="00A61E24"/>
    <w:rsid w:val="00A61F60"/>
    <w:rsid w:val="00A62C46"/>
    <w:rsid w:val="00A62E7E"/>
    <w:rsid w:val="00A62EAB"/>
    <w:rsid w:val="00A631DB"/>
    <w:rsid w:val="00A63824"/>
    <w:rsid w:val="00A63964"/>
    <w:rsid w:val="00A63FB4"/>
    <w:rsid w:val="00A64010"/>
    <w:rsid w:val="00A6402B"/>
    <w:rsid w:val="00A64101"/>
    <w:rsid w:val="00A641A8"/>
    <w:rsid w:val="00A645D0"/>
    <w:rsid w:val="00A64989"/>
    <w:rsid w:val="00A650BE"/>
    <w:rsid w:val="00A65318"/>
    <w:rsid w:val="00A65632"/>
    <w:rsid w:val="00A65AFD"/>
    <w:rsid w:val="00A662CF"/>
    <w:rsid w:val="00A666A5"/>
    <w:rsid w:val="00A66729"/>
    <w:rsid w:val="00A66F62"/>
    <w:rsid w:val="00A676F1"/>
    <w:rsid w:val="00A67DC4"/>
    <w:rsid w:val="00A70283"/>
    <w:rsid w:val="00A705EF"/>
    <w:rsid w:val="00A70721"/>
    <w:rsid w:val="00A70F1C"/>
    <w:rsid w:val="00A71114"/>
    <w:rsid w:val="00A71575"/>
    <w:rsid w:val="00A716DF"/>
    <w:rsid w:val="00A7244D"/>
    <w:rsid w:val="00A72669"/>
    <w:rsid w:val="00A72E54"/>
    <w:rsid w:val="00A737E5"/>
    <w:rsid w:val="00A744B6"/>
    <w:rsid w:val="00A7500D"/>
    <w:rsid w:val="00A751B3"/>
    <w:rsid w:val="00A75666"/>
    <w:rsid w:val="00A75795"/>
    <w:rsid w:val="00A75BA4"/>
    <w:rsid w:val="00A765C6"/>
    <w:rsid w:val="00A765D7"/>
    <w:rsid w:val="00A76C27"/>
    <w:rsid w:val="00A77193"/>
    <w:rsid w:val="00A77269"/>
    <w:rsid w:val="00A776E7"/>
    <w:rsid w:val="00A77DFD"/>
    <w:rsid w:val="00A8006C"/>
    <w:rsid w:val="00A80B7C"/>
    <w:rsid w:val="00A80C7D"/>
    <w:rsid w:val="00A80CEE"/>
    <w:rsid w:val="00A80E91"/>
    <w:rsid w:val="00A82381"/>
    <w:rsid w:val="00A827C4"/>
    <w:rsid w:val="00A8319E"/>
    <w:rsid w:val="00A83ED6"/>
    <w:rsid w:val="00A8458E"/>
    <w:rsid w:val="00A850BE"/>
    <w:rsid w:val="00A85657"/>
    <w:rsid w:val="00A858AC"/>
    <w:rsid w:val="00A85B7C"/>
    <w:rsid w:val="00A85BDE"/>
    <w:rsid w:val="00A86129"/>
    <w:rsid w:val="00A865D3"/>
    <w:rsid w:val="00A866AB"/>
    <w:rsid w:val="00A8735E"/>
    <w:rsid w:val="00A87ACC"/>
    <w:rsid w:val="00A87BD9"/>
    <w:rsid w:val="00A9051A"/>
    <w:rsid w:val="00A90884"/>
    <w:rsid w:val="00A90D9D"/>
    <w:rsid w:val="00A91229"/>
    <w:rsid w:val="00A918C1"/>
    <w:rsid w:val="00A918E6"/>
    <w:rsid w:val="00A9199E"/>
    <w:rsid w:val="00A92570"/>
    <w:rsid w:val="00A92574"/>
    <w:rsid w:val="00A92F5C"/>
    <w:rsid w:val="00A934E8"/>
    <w:rsid w:val="00A93517"/>
    <w:rsid w:val="00A9374F"/>
    <w:rsid w:val="00A937E1"/>
    <w:rsid w:val="00A941BF"/>
    <w:rsid w:val="00A94615"/>
    <w:rsid w:val="00A94CDC"/>
    <w:rsid w:val="00A94D2A"/>
    <w:rsid w:val="00A94E62"/>
    <w:rsid w:val="00A9524F"/>
    <w:rsid w:val="00A962B9"/>
    <w:rsid w:val="00A96310"/>
    <w:rsid w:val="00A96BBF"/>
    <w:rsid w:val="00A96DB2"/>
    <w:rsid w:val="00A978D1"/>
    <w:rsid w:val="00AA0E24"/>
    <w:rsid w:val="00AA1550"/>
    <w:rsid w:val="00AA15F6"/>
    <w:rsid w:val="00AA1B71"/>
    <w:rsid w:val="00AA20F1"/>
    <w:rsid w:val="00AA21A7"/>
    <w:rsid w:val="00AA230C"/>
    <w:rsid w:val="00AA2589"/>
    <w:rsid w:val="00AA2921"/>
    <w:rsid w:val="00AA384C"/>
    <w:rsid w:val="00AA3A9C"/>
    <w:rsid w:val="00AA3C7B"/>
    <w:rsid w:val="00AA3F02"/>
    <w:rsid w:val="00AA44A2"/>
    <w:rsid w:val="00AA4792"/>
    <w:rsid w:val="00AA4C3F"/>
    <w:rsid w:val="00AA4CB5"/>
    <w:rsid w:val="00AA5262"/>
    <w:rsid w:val="00AA5A4A"/>
    <w:rsid w:val="00AA5BE0"/>
    <w:rsid w:val="00AA643D"/>
    <w:rsid w:val="00AA64E7"/>
    <w:rsid w:val="00AA6885"/>
    <w:rsid w:val="00AA7691"/>
    <w:rsid w:val="00AA79DB"/>
    <w:rsid w:val="00AA7AA8"/>
    <w:rsid w:val="00AA7BEC"/>
    <w:rsid w:val="00AA7C4E"/>
    <w:rsid w:val="00AA7EB2"/>
    <w:rsid w:val="00AB0278"/>
    <w:rsid w:val="00AB15CC"/>
    <w:rsid w:val="00AB2253"/>
    <w:rsid w:val="00AB2726"/>
    <w:rsid w:val="00AB3C05"/>
    <w:rsid w:val="00AB4043"/>
    <w:rsid w:val="00AB4403"/>
    <w:rsid w:val="00AB4452"/>
    <w:rsid w:val="00AB44C8"/>
    <w:rsid w:val="00AB4DFA"/>
    <w:rsid w:val="00AB507A"/>
    <w:rsid w:val="00AB5A28"/>
    <w:rsid w:val="00AB5E40"/>
    <w:rsid w:val="00AB5E89"/>
    <w:rsid w:val="00AB5F67"/>
    <w:rsid w:val="00AB686C"/>
    <w:rsid w:val="00AB6E95"/>
    <w:rsid w:val="00AB6FB0"/>
    <w:rsid w:val="00AB73D9"/>
    <w:rsid w:val="00AB74E1"/>
    <w:rsid w:val="00AB75D8"/>
    <w:rsid w:val="00AB7975"/>
    <w:rsid w:val="00AB7F55"/>
    <w:rsid w:val="00AC008D"/>
    <w:rsid w:val="00AC0C42"/>
    <w:rsid w:val="00AC0C68"/>
    <w:rsid w:val="00AC0DD3"/>
    <w:rsid w:val="00AC1B33"/>
    <w:rsid w:val="00AC2711"/>
    <w:rsid w:val="00AC280B"/>
    <w:rsid w:val="00AC2C5C"/>
    <w:rsid w:val="00AC2F4A"/>
    <w:rsid w:val="00AC36B2"/>
    <w:rsid w:val="00AC3DB4"/>
    <w:rsid w:val="00AC46B3"/>
    <w:rsid w:val="00AC4C14"/>
    <w:rsid w:val="00AC4C47"/>
    <w:rsid w:val="00AC4E4E"/>
    <w:rsid w:val="00AC4E81"/>
    <w:rsid w:val="00AC5119"/>
    <w:rsid w:val="00AC5219"/>
    <w:rsid w:val="00AC53C0"/>
    <w:rsid w:val="00AC5446"/>
    <w:rsid w:val="00AC54B6"/>
    <w:rsid w:val="00AC568A"/>
    <w:rsid w:val="00AC5A03"/>
    <w:rsid w:val="00AC6526"/>
    <w:rsid w:val="00AC6731"/>
    <w:rsid w:val="00AC70CB"/>
    <w:rsid w:val="00AC7370"/>
    <w:rsid w:val="00AC7648"/>
    <w:rsid w:val="00AC7B06"/>
    <w:rsid w:val="00AD0421"/>
    <w:rsid w:val="00AD0586"/>
    <w:rsid w:val="00AD08A3"/>
    <w:rsid w:val="00AD0987"/>
    <w:rsid w:val="00AD1905"/>
    <w:rsid w:val="00AD1C62"/>
    <w:rsid w:val="00AD1FF8"/>
    <w:rsid w:val="00AD226D"/>
    <w:rsid w:val="00AD2821"/>
    <w:rsid w:val="00AD2A8E"/>
    <w:rsid w:val="00AD2B24"/>
    <w:rsid w:val="00AD2B5A"/>
    <w:rsid w:val="00AD2E6C"/>
    <w:rsid w:val="00AD3109"/>
    <w:rsid w:val="00AD382F"/>
    <w:rsid w:val="00AD3FC5"/>
    <w:rsid w:val="00AD4091"/>
    <w:rsid w:val="00AD41C7"/>
    <w:rsid w:val="00AD50AE"/>
    <w:rsid w:val="00AD57C8"/>
    <w:rsid w:val="00AD58A5"/>
    <w:rsid w:val="00AD5C66"/>
    <w:rsid w:val="00AD65FD"/>
    <w:rsid w:val="00AD6840"/>
    <w:rsid w:val="00AD70CD"/>
    <w:rsid w:val="00AD70E9"/>
    <w:rsid w:val="00AE0BD0"/>
    <w:rsid w:val="00AE173F"/>
    <w:rsid w:val="00AE235B"/>
    <w:rsid w:val="00AE2464"/>
    <w:rsid w:val="00AE2B99"/>
    <w:rsid w:val="00AE330C"/>
    <w:rsid w:val="00AE3C71"/>
    <w:rsid w:val="00AE3F79"/>
    <w:rsid w:val="00AE40C7"/>
    <w:rsid w:val="00AE4488"/>
    <w:rsid w:val="00AE4A73"/>
    <w:rsid w:val="00AE4DC4"/>
    <w:rsid w:val="00AE4E88"/>
    <w:rsid w:val="00AE53EC"/>
    <w:rsid w:val="00AE5779"/>
    <w:rsid w:val="00AE66B5"/>
    <w:rsid w:val="00AE6A3B"/>
    <w:rsid w:val="00AE6AB7"/>
    <w:rsid w:val="00AE6C51"/>
    <w:rsid w:val="00AE7287"/>
    <w:rsid w:val="00AE7749"/>
    <w:rsid w:val="00AE7C79"/>
    <w:rsid w:val="00AE7ED3"/>
    <w:rsid w:val="00AF0590"/>
    <w:rsid w:val="00AF08DA"/>
    <w:rsid w:val="00AF0C71"/>
    <w:rsid w:val="00AF11BA"/>
    <w:rsid w:val="00AF1277"/>
    <w:rsid w:val="00AF13C9"/>
    <w:rsid w:val="00AF188A"/>
    <w:rsid w:val="00AF24C6"/>
    <w:rsid w:val="00AF25C7"/>
    <w:rsid w:val="00AF2C4A"/>
    <w:rsid w:val="00AF30A3"/>
    <w:rsid w:val="00AF3C26"/>
    <w:rsid w:val="00AF3F44"/>
    <w:rsid w:val="00AF43E3"/>
    <w:rsid w:val="00AF4603"/>
    <w:rsid w:val="00AF4EA0"/>
    <w:rsid w:val="00AF6176"/>
    <w:rsid w:val="00AF61AD"/>
    <w:rsid w:val="00AF66FE"/>
    <w:rsid w:val="00AF72ED"/>
    <w:rsid w:val="00AF73D9"/>
    <w:rsid w:val="00AF751E"/>
    <w:rsid w:val="00AF7D58"/>
    <w:rsid w:val="00AF7D8B"/>
    <w:rsid w:val="00B0010E"/>
    <w:rsid w:val="00B0027E"/>
    <w:rsid w:val="00B01B93"/>
    <w:rsid w:val="00B02094"/>
    <w:rsid w:val="00B02D02"/>
    <w:rsid w:val="00B034AC"/>
    <w:rsid w:val="00B03677"/>
    <w:rsid w:val="00B037A9"/>
    <w:rsid w:val="00B03A49"/>
    <w:rsid w:val="00B03AE2"/>
    <w:rsid w:val="00B03B27"/>
    <w:rsid w:val="00B03C24"/>
    <w:rsid w:val="00B04324"/>
    <w:rsid w:val="00B0464A"/>
    <w:rsid w:val="00B0479B"/>
    <w:rsid w:val="00B047A2"/>
    <w:rsid w:val="00B04C19"/>
    <w:rsid w:val="00B05567"/>
    <w:rsid w:val="00B0564F"/>
    <w:rsid w:val="00B05DD1"/>
    <w:rsid w:val="00B05EBD"/>
    <w:rsid w:val="00B0600F"/>
    <w:rsid w:val="00B06393"/>
    <w:rsid w:val="00B0643F"/>
    <w:rsid w:val="00B06534"/>
    <w:rsid w:val="00B06669"/>
    <w:rsid w:val="00B06DC9"/>
    <w:rsid w:val="00B10195"/>
    <w:rsid w:val="00B104F1"/>
    <w:rsid w:val="00B10AE2"/>
    <w:rsid w:val="00B10C99"/>
    <w:rsid w:val="00B1137E"/>
    <w:rsid w:val="00B117A8"/>
    <w:rsid w:val="00B117C9"/>
    <w:rsid w:val="00B12166"/>
    <w:rsid w:val="00B121CD"/>
    <w:rsid w:val="00B126EE"/>
    <w:rsid w:val="00B1387A"/>
    <w:rsid w:val="00B13F5D"/>
    <w:rsid w:val="00B1444C"/>
    <w:rsid w:val="00B14841"/>
    <w:rsid w:val="00B14E20"/>
    <w:rsid w:val="00B15C4C"/>
    <w:rsid w:val="00B15D2A"/>
    <w:rsid w:val="00B165EF"/>
    <w:rsid w:val="00B17001"/>
    <w:rsid w:val="00B178D3"/>
    <w:rsid w:val="00B17C21"/>
    <w:rsid w:val="00B20A5B"/>
    <w:rsid w:val="00B20B5E"/>
    <w:rsid w:val="00B22601"/>
    <w:rsid w:val="00B22B8F"/>
    <w:rsid w:val="00B22DA2"/>
    <w:rsid w:val="00B23153"/>
    <w:rsid w:val="00B23348"/>
    <w:rsid w:val="00B242EE"/>
    <w:rsid w:val="00B24BA2"/>
    <w:rsid w:val="00B24C3A"/>
    <w:rsid w:val="00B24FAC"/>
    <w:rsid w:val="00B2515C"/>
    <w:rsid w:val="00B2543D"/>
    <w:rsid w:val="00B25EED"/>
    <w:rsid w:val="00B26573"/>
    <w:rsid w:val="00B26701"/>
    <w:rsid w:val="00B26A8C"/>
    <w:rsid w:val="00B27096"/>
    <w:rsid w:val="00B2717B"/>
    <w:rsid w:val="00B276D4"/>
    <w:rsid w:val="00B27ECB"/>
    <w:rsid w:val="00B27F3B"/>
    <w:rsid w:val="00B30405"/>
    <w:rsid w:val="00B304C8"/>
    <w:rsid w:val="00B30EEE"/>
    <w:rsid w:val="00B31D33"/>
    <w:rsid w:val="00B32265"/>
    <w:rsid w:val="00B3266C"/>
    <w:rsid w:val="00B32B62"/>
    <w:rsid w:val="00B3370C"/>
    <w:rsid w:val="00B33D9E"/>
    <w:rsid w:val="00B34097"/>
    <w:rsid w:val="00B342E9"/>
    <w:rsid w:val="00B3452C"/>
    <w:rsid w:val="00B347E0"/>
    <w:rsid w:val="00B348A8"/>
    <w:rsid w:val="00B34CBF"/>
    <w:rsid w:val="00B34CEB"/>
    <w:rsid w:val="00B34DF1"/>
    <w:rsid w:val="00B35631"/>
    <w:rsid w:val="00B35909"/>
    <w:rsid w:val="00B35B62"/>
    <w:rsid w:val="00B35CFF"/>
    <w:rsid w:val="00B35DE4"/>
    <w:rsid w:val="00B36029"/>
    <w:rsid w:val="00B3697C"/>
    <w:rsid w:val="00B369B6"/>
    <w:rsid w:val="00B36EA9"/>
    <w:rsid w:val="00B36F66"/>
    <w:rsid w:val="00B37BBF"/>
    <w:rsid w:val="00B404BA"/>
    <w:rsid w:val="00B40E2D"/>
    <w:rsid w:val="00B4180E"/>
    <w:rsid w:val="00B41909"/>
    <w:rsid w:val="00B41AC8"/>
    <w:rsid w:val="00B41EF0"/>
    <w:rsid w:val="00B42441"/>
    <w:rsid w:val="00B42BF9"/>
    <w:rsid w:val="00B42CBC"/>
    <w:rsid w:val="00B430FC"/>
    <w:rsid w:val="00B43886"/>
    <w:rsid w:val="00B43921"/>
    <w:rsid w:val="00B44082"/>
    <w:rsid w:val="00B443E5"/>
    <w:rsid w:val="00B4487F"/>
    <w:rsid w:val="00B44B19"/>
    <w:rsid w:val="00B44C1B"/>
    <w:rsid w:val="00B4575D"/>
    <w:rsid w:val="00B45BFC"/>
    <w:rsid w:val="00B45FFD"/>
    <w:rsid w:val="00B4682C"/>
    <w:rsid w:val="00B478B5"/>
    <w:rsid w:val="00B47C29"/>
    <w:rsid w:val="00B500C9"/>
    <w:rsid w:val="00B500D9"/>
    <w:rsid w:val="00B50FB3"/>
    <w:rsid w:val="00B5156A"/>
    <w:rsid w:val="00B51752"/>
    <w:rsid w:val="00B51FEC"/>
    <w:rsid w:val="00B52018"/>
    <w:rsid w:val="00B524D9"/>
    <w:rsid w:val="00B52C7E"/>
    <w:rsid w:val="00B52EB7"/>
    <w:rsid w:val="00B53142"/>
    <w:rsid w:val="00B53658"/>
    <w:rsid w:val="00B53871"/>
    <w:rsid w:val="00B538B6"/>
    <w:rsid w:val="00B53B45"/>
    <w:rsid w:val="00B53BB8"/>
    <w:rsid w:val="00B53CD5"/>
    <w:rsid w:val="00B53E95"/>
    <w:rsid w:val="00B54198"/>
    <w:rsid w:val="00B5432C"/>
    <w:rsid w:val="00B54453"/>
    <w:rsid w:val="00B544A1"/>
    <w:rsid w:val="00B544F7"/>
    <w:rsid w:val="00B5497D"/>
    <w:rsid w:val="00B54F56"/>
    <w:rsid w:val="00B5589D"/>
    <w:rsid w:val="00B559C2"/>
    <w:rsid w:val="00B55B21"/>
    <w:rsid w:val="00B55DDC"/>
    <w:rsid w:val="00B561C3"/>
    <w:rsid w:val="00B5662D"/>
    <w:rsid w:val="00B567A7"/>
    <w:rsid w:val="00B57011"/>
    <w:rsid w:val="00B57D9E"/>
    <w:rsid w:val="00B57E7B"/>
    <w:rsid w:val="00B601D7"/>
    <w:rsid w:val="00B60A96"/>
    <w:rsid w:val="00B610E1"/>
    <w:rsid w:val="00B61964"/>
    <w:rsid w:val="00B61D88"/>
    <w:rsid w:val="00B61FC5"/>
    <w:rsid w:val="00B621D3"/>
    <w:rsid w:val="00B623F9"/>
    <w:rsid w:val="00B6277A"/>
    <w:rsid w:val="00B6348E"/>
    <w:rsid w:val="00B63535"/>
    <w:rsid w:val="00B63C15"/>
    <w:rsid w:val="00B64BA3"/>
    <w:rsid w:val="00B64BB4"/>
    <w:rsid w:val="00B64D19"/>
    <w:rsid w:val="00B64F5C"/>
    <w:rsid w:val="00B652C4"/>
    <w:rsid w:val="00B65CEA"/>
    <w:rsid w:val="00B65DD1"/>
    <w:rsid w:val="00B65F9C"/>
    <w:rsid w:val="00B668D2"/>
    <w:rsid w:val="00B66984"/>
    <w:rsid w:val="00B66D30"/>
    <w:rsid w:val="00B66EE0"/>
    <w:rsid w:val="00B66F36"/>
    <w:rsid w:val="00B66FF6"/>
    <w:rsid w:val="00B6711C"/>
    <w:rsid w:val="00B6714B"/>
    <w:rsid w:val="00B678D6"/>
    <w:rsid w:val="00B678E5"/>
    <w:rsid w:val="00B70143"/>
    <w:rsid w:val="00B7043E"/>
    <w:rsid w:val="00B70758"/>
    <w:rsid w:val="00B70B2A"/>
    <w:rsid w:val="00B714A8"/>
    <w:rsid w:val="00B717CB"/>
    <w:rsid w:val="00B719E2"/>
    <w:rsid w:val="00B72B0E"/>
    <w:rsid w:val="00B72E1E"/>
    <w:rsid w:val="00B72EF9"/>
    <w:rsid w:val="00B73308"/>
    <w:rsid w:val="00B7467D"/>
    <w:rsid w:val="00B74A10"/>
    <w:rsid w:val="00B75A77"/>
    <w:rsid w:val="00B75EB7"/>
    <w:rsid w:val="00B760DC"/>
    <w:rsid w:val="00B76B02"/>
    <w:rsid w:val="00B77267"/>
    <w:rsid w:val="00B772AC"/>
    <w:rsid w:val="00B772EE"/>
    <w:rsid w:val="00B7744E"/>
    <w:rsid w:val="00B77BF3"/>
    <w:rsid w:val="00B77C1D"/>
    <w:rsid w:val="00B80194"/>
    <w:rsid w:val="00B8030E"/>
    <w:rsid w:val="00B80730"/>
    <w:rsid w:val="00B80F08"/>
    <w:rsid w:val="00B81176"/>
    <w:rsid w:val="00B8125F"/>
    <w:rsid w:val="00B818BC"/>
    <w:rsid w:val="00B81EA5"/>
    <w:rsid w:val="00B82134"/>
    <w:rsid w:val="00B82449"/>
    <w:rsid w:val="00B827AC"/>
    <w:rsid w:val="00B827CC"/>
    <w:rsid w:val="00B83966"/>
    <w:rsid w:val="00B84F02"/>
    <w:rsid w:val="00B8541A"/>
    <w:rsid w:val="00B8553F"/>
    <w:rsid w:val="00B85B00"/>
    <w:rsid w:val="00B8603A"/>
    <w:rsid w:val="00B861E3"/>
    <w:rsid w:val="00B86B25"/>
    <w:rsid w:val="00B872E0"/>
    <w:rsid w:val="00B87302"/>
    <w:rsid w:val="00B878CC"/>
    <w:rsid w:val="00B87B3C"/>
    <w:rsid w:val="00B905F7"/>
    <w:rsid w:val="00B9115F"/>
    <w:rsid w:val="00B91317"/>
    <w:rsid w:val="00B91884"/>
    <w:rsid w:val="00B9247D"/>
    <w:rsid w:val="00B926D9"/>
    <w:rsid w:val="00B9276D"/>
    <w:rsid w:val="00B933F1"/>
    <w:rsid w:val="00B93949"/>
    <w:rsid w:val="00B9468D"/>
    <w:rsid w:val="00B94872"/>
    <w:rsid w:val="00B94939"/>
    <w:rsid w:val="00B94E0E"/>
    <w:rsid w:val="00B94E62"/>
    <w:rsid w:val="00B94E7C"/>
    <w:rsid w:val="00B94EF8"/>
    <w:rsid w:val="00B950AB"/>
    <w:rsid w:val="00B95891"/>
    <w:rsid w:val="00B96405"/>
    <w:rsid w:val="00B96D7C"/>
    <w:rsid w:val="00B974BC"/>
    <w:rsid w:val="00B97B83"/>
    <w:rsid w:val="00BA0449"/>
    <w:rsid w:val="00BA06CD"/>
    <w:rsid w:val="00BA0EF7"/>
    <w:rsid w:val="00BA1970"/>
    <w:rsid w:val="00BA1EA9"/>
    <w:rsid w:val="00BA2340"/>
    <w:rsid w:val="00BA253F"/>
    <w:rsid w:val="00BA294D"/>
    <w:rsid w:val="00BA32FE"/>
    <w:rsid w:val="00BA340E"/>
    <w:rsid w:val="00BA39D4"/>
    <w:rsid w:val="00BA45AB"/>
    <w:rsid w:val="00BA4673"/>
    <w:rsid w:val="00BA47B6"/>
    <w:rsid w:val="00BA50F6"/>
    <w:rsid w:val="00BA512C"/>
    <w:rsid w:val="00BA52BA"/>
    <w:rsid w:val="00BA55FE"/>
    <w:rsid w:val="00BA5886"/>
    <w:rsid w:val="00BA6450"/>
    <w:rsid w:val="00BA6A43"/>
    <w:rsid w:val="00BA7024"/>
    <w:rsid w:val="00BA730A"/>
    <w:rsid w:val="00BA7418"/>
    <w:rsid w:val="00BA7740"/>
    <w:rsid w:val="00BB029C"/>
    <w:rsid w:val="00BB0FEF"/>
    <w:rsid w:val="00BB1148"/>
    <w:rsid w:val="00BB20FF"/>
    <w:rsid w:val="00BB2426"/>
    <w:rsid w:val="00BB2467"/>
    <w:rsid w:val="00BB27F3"/>
    <w:rsid w:val="00BB29BD"/>
    <w:rsid w:val="00BB2A57"/>
    <w:rsid w:val="00BB2DEF"/>
    <w:rsid w:val="00BB365C"/>
    <w:rsid w:val="00BB38A6"/>
    <w:rsid w:val="00BB3A5A"/>
    <w:rsid w:val="00BB3A88"/>
    <w:rsid w:val="00BB3B45"/>
    <w:rsid w:val="00BB3EF6"/>
    <w:rsid w:val="00BB5349"/>
    <w:rsid w:val="00BB5B1F"/>
    <w:rsid w:val="00BB6817"/>
    <w:rsid w:val="00BB6A59"/>
    <w:rsid w:val="00BB6B1F"/>
    <w:rsid w:val="00BB6DA1"/>
    <w:rsid w:val="00BB7530"/>
    <w:rsid w:val="00BB7C7F"/>
    <w:rsid w:val="00BC01FE"/>
    <w:rsid w:val="00BC080B"/>
    <w:rsid w:val="00BC0946"/>
    <w:rsid w:val="00BC0AB7"/>
    <w:rsid w:val="00BC0D45"/>
    <w:rsid w:val="00BC1228"/>
    <w:rsid w:val="00BC1299"/>
    <w:rsid w:val="00BC1C9E"/>
    <w:rsid w:val="00BC24D8"/>
    <w:rsid w:val="00BC2B07"/>
    <w:rsid w:val="00BC2C3D"/>
    <w:rsid w:val="00BC2EA6"/>
    <w:rsid w:val="00BC3748"/>
    <w:rsid w:val="00BC3961"/>
    <w:rsid w:val="00BC427A"/>
    <w:rsid w:val="00BC466B"/>
    <w:rsid w:val="00BC49FB"/>
    <w:rsid w:val="00BC57DA"/>
    <w:rsid w:val="00BC5A70"/>
    <w:rsid w:val="00BC6176"/>
    <w:rsid w:val="00BC6947"/>
    <w:rsid w:val="00BC6D17"/>
    <w:rsid w:val="00BC7308"/>
    <w:rsid w:val="00BC7912"/>
    <w:rsid w:val="00BD07A2"/>
    <w:rsid w:val="00BD1656"/>
    <w:rsid w:val="00BD1865"/>
    <w:rsid w:val="00BD1F7E"/>
    <w:rsid w:val="00BD26D4"/>
    <w:rsid w:val="00BD2C72"/>
    <w:rsid w:val="00BD2DD7"/>
    <w:rsid w:val="00BD2E96"/>
    <w:rsid w:val="00BD316A"/>
    <w:rsid w:val="00BD38F8"/>
    <w:rsid w:val="00BD3AEF"/>
    <w:rsid w:val="00BD3D6F"/>
    <w:rsid w:val="00BD4C16"/>
    <w:rsid w:val="00BD4F13"/>
    <w:rsid w:val="00BD52C4"/>
    <w:rsid w:val="00BD53D2"/>
    <w:rsid w:val="00BD5D30"/>
    <w:rsid w:val="00BD62C7"/>
    <w:rsid w:val="00BD749B"/>
    <w:rsid w:val="00BD774A"/>
    <w:rsid w:val="00BD7771"/>
    <w:rsid w:val="00BD78E6"/>
    <w:rsid w:val="00BD7ED8"/>
    <w:rsid w:val="00BE012C"/>
    <w:rsid w:val="00BE065D"/>
    <w:rsid w:val="00BE0A0F"/>
    <w:rsid w:val="00BE0BB1"/>
    <w:rsid w:val="00BE14D3"/>
    <w:rsid w:val="00BE18B0"/>
    <w:rsid w:val="00BE1AFC"/>
    <w:rsid w:val="00BE1D57"/>
    <w:rsid w:val="00BE29A1"/>
    <w:rsid w:val="00BE3C11"/>
    <w:rsid w:val="00BE3F4F"/>
    <w:rsid w:val="00BE3FB2"/>
    <w:rsid w:val="00BE42C3"/>
    <w:rsid w:val="00BE43FD"/>
    <w:rsid w:val="00BE4BBC"/>
    <w:rsid w:val="00BE4D38"/>
    <w:rsid w:val="00BE5A9C"/>
    <w:rsid w:val="00BE68E8"/>
    <w:rsid w:val="00BE69C0"/>
    <w:rsid w:val="00BE6A83"/>
    <w:rsid w:val="00BE6AF0"/>
    <w:rsid w:val="00BE6B30"/>
    <w:rsid w:val="00BE6F5C"/>
    <w:rsid w:val="00BE733B"/>
    <w:rsid w:val="00BE775D"/>
    <w:rsid w:val="00BE7BDB"/>
    <w:rsid w:val="00BF02FE"/>
    <w:rsid w:val="00BF0322"/>
    <w:rsid w:val="00BF04EC"/>
    <w:rsid w:val="00BF0BA1"/>
    <w:rsid w:val="00BF0ECC"/>
    <w:rsid w:val="00BF0F9E"/>
    <w:rsid w:val="00BF1C6A"/>
    <w:rsid w:val="00BF1F7E"/>
    <w:rsid w:val="00BF219D"/>
    <w:rsid w:val="00BF2F36"/>
    <w:rsid w:val="00BF32E5"/>
    <w:rsid w:val="00BF3992"/>
    <w:rsid w:val="00BF3B12"/>
    <w:rsid w:val="00BF4062"/>
    <w:rsid w:val="00BF4445"/>
    <w:rsid w:val="00BF4916"/>
    <w:rsid w:val="00BF4D8A"/>
    <w:rsid w:val="00BF5111"/>
    <w:rsid w:val="00BF54DF"/>
    <w:rsid w:val="00BF5BF6"/>
    <w:rsid w:val="00BF5D56"/>
    <w:rsid w:val="00BF6DBA"/>
    <w:rsid w:val="00BF6F8A"/>
    <w:rsid w:val="00BF7220"/>
    <w:rsid w:val="00BF7BC2"/>
    <w:rsid w:val="00BF7E10"/>
    <w:rsid w:val="00BF7FD4"/>
    <w:rsid w:val="00C002B2"/>
    <w:rsid w:val="00C0062C"/>
    <w:rsid w:val="00C00E1D"/>
    <w:rsid w:val="00C01270"/>
    <w:rsid w:val="00C0174A"/>
    <w:rsid w:val="00C01D1A"/>
    <w:rsid w:val="00C02BA9"/>
    <w:rsid w:val="00C02C18"/>
    <w:rsid w:val="00C031A8"/>
    <w:rsid w:val="00C034C6"/>
    <w:rsid w:val="00C03609"/>
    <w:rsid w:val="00C03842"/>
    <w:rsid w:val="00C03BB0"/>
    <w:rsid w:val="00C03C62"/>
    <w:rsid w:val="00C04DDF"/>
    <w:rsid w:val="00C05421"/>
    <w:rsid w:val="00C05B2F"/>
    <w:rsid w:val="00C05F23"/>
    <w:rsid w:val="00C06978"/>
    <w:rsid w:val="00C06DA1"/>
    <w:rsid w:val="00C07123"/>
    <w:rsid w:val="00C109BB"/>
    <w:rsid w:val="00C10E79"/>
    <w:rsid w:val="00C10F6D"/>
    <w:rsid w:val="00C11205"/>
    <w:rsid w:val="00C1121F"/>
    <w:rsid w:val="00C114DD"/>
    <w:rsid w:val="00C1156D"/>
    <w:rsid w:val="00C11A4B"/>
    <w:rsid w:val="00C11B42"/>
    <w:rsid w:val="00C11B43"/>
    <w:rsid w:val="00C122DC"/>
    <w:rsid w:val="00C125FA"/>
    <w:rsid w:val="00C129B6"/>
    <w:rsid w:val="00C13CF7"/>
    <w:rsid w:val="00C13D6F"/>
    <w:rsid w:val="00C13E2D"/>
    <w:rsid w:val="00C1406A"/>
    <w:rsid w:val="00C14081"/>
    <w:rsid w:val="00C14685"/>
    <w:rsid w:val="00C14772"/>
    <w:rsid w:val="00C14901"/>
    <w:rsid w:val="00C14E10"/>
    <w:rsid w:val="00C1505F"/>
    <w:rsid w:val="00C152B1"/>
    <w:rsid w:val="00C154F5"/>
    <w:rsid w:val="00C15D87"/>
    <w:rsid w:val="00C168F7"/>
    <w:rsid w:val="00C17266"/>
    <w:rsid w:val="00C176E0"/>
    <w:rsid w:val="00C177A1"/>
    <w:rsid w:val="00C178D6"/>
    <w:rsid w:val="00C20117"/>
    <w:rsid w:val="00C208ED"/>
    <w:rsid w:val="00C20D92"/>
    <w:rsid w:val="00C215A1"/>
    <w:rsid w:val="00C21A84"/>
    <w:rsid w:val="00C21E98"/>
    <w:rsid w:val="00C225E5"/>
    <w:rsid w:val="00C226D8"/>
    <w:rsid w:val="00C22F87"/>
    <w:rsid w:val="00C231EC"/>
    <w:rsid w:val="00C23F8D"/>
    <w:rsid w:val="00C245B5"/>
    <w:rsid w:val="00C24F3B"/>
    <w:rsid w:val="00C25BB6"/>
    <w:rsid w:val="00C26C6F"/>
    <w:rsid w:val="00C274EB"/>
    <w:rsid w:val="00C276D0"/>
    <w:rsid w:val="00C279DF"/>
    <w:rsid w:val="00C279E0"/>
    <w:rsid w:val="00C27DC8"/>
    <w:rsid w:val="00C30025"/>
    <w:rsid w:val="00C300CB"/>
    <w:rsid w:val="00C30784"/>
    <w:rsid w:val="00C30807"/>
    <w:rsid w:val="00C30E64"/>
    <w:rsid w:val="00C3114A"/>
    <w:rsid w:val="00C31E41"/>
    <w:rsid w:val="00C32378"/>
    <w:rsid w:val="00C32F5D"/>
    <w:rsid w:val="00C336C1"/>
    <w:rsid w:val="00C33A31"/>
    <w:rsid w:val="00C34934"/>
    <w:rsid w:val="00C35343"/>
    <w:rsid w:val="00C35469"/>
    <w:rsid w:val="00C3576B"/>
    <w:rsid w:val="00C3582D"/>
    <w:rsid w:val="00C35EB0"/>
    <w:rsid w:val="00C369FA"/>
    <w:rsid w:val="00C36CE4"/>
    <w:rsid w:val="00C36EA6"/>
    <w:rsid w:val="00C37123"/>
    <w:rsid w:val="00C37585"/>
    <w:rsid w:val="00C3760E"/>
    <w:rsid w:val="00C37A8A"/>
    <w:rsid w:val="00C37BE5"/>
    <w:rsid w:val="00C40506"/>
    <w:rsid w:val="00C4071C"/>
    <w:rsid w:val="00C40F62"/>
    <w:rsid w:val="00C41804"/>
    <w:rsid w:val="00C41C1C"/>
    <w:rsid w:val="00C41C44"/>
    <w:rsid w:val="00C41CFF"/>
    <w:rsid w:val="00C41E06"/>
    <w:rsid w:val="00C42BAA"/>
    <w:rsid w:val="00C43470"/>
    <w:rsid w:val="00C4415D"/>
    <w:rsid w:val="00C44822"/>
    <w:rsid w:val="00C448CB"/>
    <w:rsid w:val="00C44AA0"/>
    <w:rsid w:val="00C44E31"/>
    <w:rsid w:val="00C4500B"/>
    <w:rsid w:val="00C4553E"/>
    <w:rsid w:val="00C45618"/>
    <w:rsid w:val="00C456E1"/>
    <w:rsid w:val="00C45719"/>
    <w:rsid w:val="00C4573E"/>
    <w:rsid w:val="00C45BC3"/>
    <w:rsid w:val="00C463BF"/>
    <w:rsid w:val="00C46649"/>
    <w:rsid w:val="00C46EF4"/>
    <w:rsid w:val="00C477D9"/>
    <w:rsid w:val="00C47FBE"/>
    <w:rsid w:val="00C501A2"/>
    <w:rsid w:val="00C50276"/>
    <w:rsid w:val="00C504F1"/>
    <w:rsid w:val="00C506A2"/>
    <w:rsid w:val="00C50898"/>
    <w:rsid w:val="00C50AEC"/>
    <w:rsid w:val="00C50F66"/>
    <w:rsid w:val="00C51088"/>
    <w:rsid w:val="00C517FE"/>
    <w:rsid w:val="00C51E58"/>
    <w:rsid w:val="00C5202D"/>
    <w:rsid w:val="00C524F5"/>
    <w:rsid w:val="00C526C7"/>
    <w:rsid w:val="00C532E5"/>
    <w:rsid w:val="00C534CE"/>
    <w:rsid w:val="00C55508"/>
    <w:rsid w:val="00C562D5"/>
    <w:rsid w:val="00C56785"/>
    <w:rsid w:val="00C569A6"/>
    <w:rsid w:val="00C56B8B"/>
    <w:rsid w:val="00C56DB1"/>
    <w:rsid w:val="00C56E31"/>
    <w:rsid w:val="00C57297"/>
    <w:rsid w:val="00C57DBD"/>
    <w:rsid w:val="00C57F61"/>
    <w:rsid w:val="00C601D6"/>
    <w:rsid w:val="00C601DD"/>
    <w:rsid w:val="00C602A6"/>
    <w:rsid w:val="00C610FA"/>
    <w:rsid w:val="00C619DC"/>
    <w:rsid w:val="00C61BE8"/>
    <w:rsid w:val="00C61C33"/>
    <w:rsid w:val="00C62478"/>
    <w:rsid w:val="00C6257C"/>
    <w:rsid w:val="00C62F31"/>
    <w:rsid w:val="00C6319D"/>
    <w:rsid w:val="00C63225"/>
    <w:rsid w:val="00C633FE"/>
    <w:rsid w:val="00C6392F"/>
    <w:rsid w:val="00C63C85"/>
    <w:rsid w:val="00C64CCC"/>
    <w:rsid w:val="00C65E98"/>
    <w:rsid w:val="00C65F79"/>
    <w:rsid w:val="00C66070"/>
    <w:rsid w:val="00C664BD"/>
    <w:rsid w:val="00C66A5E"/>
    <w:rsid w:val="00C66C57"/>
    <w:rsid w:val="00C67AA5"/>
    <w:rsid w:val="00C67B38"/>
    <w:rsid w:val="00C67B4B"/>
    <w:rsid w:val="00C701EB"/>
    <w:rsid w:val="00C70B40"/>
    <w:rsid w:val="00C70DAE"/>
    <w:rsid w:val="00C710C7"/>
    <w:rsid w:val="00C712C3"/>
    <w:rsid w:val="00C7202C"/>
    <w:rsid w:val="00C72769"/>
    <w:rsid w:val="00C74154"/>
    <w:rsid w:val="00C74B4D"/>
    <w:rsid w:val="00C74CAF"/>
    <w:rsid w:val="00C750E5"/>
    <w:rsid w:val="00C75133"/>
    <w:rsid w:val="00C752D0"/>
    <w:rsid w:val="00C75779"/>
    <w:rsid w:val="00C76D14"/>
    <w:rsid w:val="00C770C9"/>
    <w:rsid w:val="00C774D3"/>
    <w:rsid w:val="00C77B2F"/>
    <w:rsid w:val="00C80348"/>
    <w:rsid w:val="00C80C15"/>
    <w:rsid w:val="00C80C57"/>
    <w:rsid w:val="00C80DA5"/>
    <w:rsid w:val="00C816A2"/>
    <w:rsid w:val="00C81852"/>
    <w:rsid w:val="00C81898"/>
    <w:rsid w:val="00C81D02"/>
    <w:rsid w:val="00C8239C"/>
    <w:rsid w:val="00C823CB"/>
    <w:rsid w:val="00C82590"/>
    <w:rsid w:val="00C82636"/>
    <w:rsid w:val="00C82A69"/>
    <w:rsid w:val="00C82C74"/>
    <w:rsid w:val="00C832EB"/>
    <w:rsid w:val="00C83443"/>
    <w:rsid w:val="00C83471"/>
    <w:rsid w:val="00C8490A"/>
    <w:rsid w:val="00C849D6"/>
    <w:rsid w:val="00C85185"/>
    <w:rsid w:val="00C854DA"/>
    <w:rsid w:val="00C85D0D"/>
    <w:rsid w:val="00C85D13"/>
    <w:rsid w:val="00C86082"/>
    <w:rsid w:val="00C8682C"/>
    <w:rsid w:val="00C86A09"/>
    <w:rsid w:val="00C87112"/>
    <w:rsid w:val="00C871E4"/>
    <w:rsid w:val="00C87836"/>
    <w:rsid w:val="00C87B80"/>
    <w:rsid w:val="00C87D00"/>
    <w:rsid w:val="00C90246"/>
    <w:rsid w:val="00C90724"/>
    <w:rsid w:val="00C90A5A"/>
    <w:rsid w:val="00C90D22"/>
    <w:rsid w:val="00C915DB"/>
    <w:rsid w:val="00C92BE7"/>
    <w:rsid w:val="00C92DFD"/>
    <w:rsid w:val="00C93061"/>
    <w:rsid w:val="00C937A8"/>
    <w:rsid w:val="00C9380A"/>
    <w:rsid w:val="00C93831"/>
    <w:rsid w:val="00C93A6F"/>
    <w:rsid w:val="00C93E17"/>
    <w:rsid w:val="00C93E5E"/>
    <w:rsid w:val="00C94687"/>
    <w:rsid w:val="00C9477C"/>
    <w:rsid w:val="00C94CD5"/>
    <w:rsid w:val="00C951C5"/>
    <w:rsid w:val="00C95BC2"/>
    <w:rsid w:val="00C960D8"/>
    <w:rsid w:val="00C961B8"/>
    <w:rsid w:val="00C96427"/>
    <w:rsid w:val="00C9645A"/>
    <w:rsid w:val="00C968BE"/>
    <w:rsid w:val="00C96A22"/>
    <w:rsid w:val="00C97C4C"/>
    <w:rsid w:val="00C97D3B"/>
    <w:rsid w:val="00CA01B8"/>
    <w:rsid w:val="00CA0BCC"/>
    <w:rsid w:val="00CA167E"/>
    <w:rsid w:val="00CA1F78"/>
    <w:rsid w:val="00CA2438"/>
    <w:rsid w:val="00CA2FC6"/>
    <w:rsid w:val="00CA3308"/>
    <w:rsid w:val="00CA3520"/>
    <w:rsid w:val="00CA391F"/>
    <w:rsid w:val="00CA4E77"/>
    <w:rsid w:val="00CA5B3E"/>
    <w:rsid w:val="00CA5F28"/>
    <w:rsid w:val="00CA670A"/>
    <w:rsid w:val="00CA6754"/>
    <w:rsid w:val="00CA754B"/>
    <w:rsid w:val="00CA7CD9"/>
    <w:rsid w:val="00CB0299"/>
    <w:rsid w:val="00CB063D"/>
    <w:rsid w:val="00CB0B34"/>
    <w:rsid w:val="00CB1A66"/>
    <w:rsid w:val="00CB1C9C"/>
    <w:rsid w:val="00CB1F44"/>
    <w:rsid w:val="00CB257D"/>
    <w:rsid w:val="00CB2ACA"/>
    <w:rsid w:val="00CB2C0E"/>
    <w:rsid w:val="00CB2C31"/>
    <w:rsid w:val="00CB2F71"/>
    <w:rsid w:val="00CB3087"/>
    <w:rsid w:val="00CB3195"/>
    <w:rsid w:val="00CB3CCD"/>
    <w:rsid w:val="00CB3CFD"/>
    <w:rsid w:val="00CB42D2"/>
    <w:rsid w:val="00CB43F0"/>
    <w:rsid w:val="00CB4C8D"/>
    <w:rsid w:val="00CB4E44"/>
    <w:rsid w:val="00CB51B3"/>
    <w:rsid w:val="00CB5E60"/>
    <w:rsid w:val="00CB65C7"/>
    <w:rsid w:val="00CB66D8"/>
    <w:rsid w:val="00CB698F"/>
    <w:rsid w:val="00CB6C9A"/>
    <w:rsid w:val="00CB6DD2"/>
    <w:rsid w:val="00CB7614"/>
    <w:rsid w:val="00CB7970"/>
    <w:rsid w:val="00CB7CCF"/>
    <w:rsid w:val="00CC067D"/>
    <w:rsid w:val="00CC0708"/>
    <w:rsid w:val="00CC0E04"/>
    <w:rsid w:val="00CC1738"/>
    <w:rsid w:val="00CC1C61"/>
    <w:rsid w:val="00CC1CA4"/>
    <w:rsid w:val="00CC1D80"/>
    <w:rsid w:val="00CC238E"/>
    <w:rsid w:val="00CC23B2"/>
    <w:rsid w:val="00CC2928"/>
    <w:rsid w:val="00CC2A88"/>
    <w:rsid w:val="00CC2ACE"/>
    <w:rsid w:val="00CC2AD8"/>
    <w:rsid w:val="00CC2B1D"/>
    <w:rsid w:val="00CC2C08"/>
    <w:rsid w:val="00CC35B3"/>
    <w:rsid w:val="00CC3B17"/>
    <w:rsid w:val="00CC3DCF"/>
    <w:rsid w:val="00CC3FEA"/>
    <w:rsid w:val="00CC419A"/>
    <w:rsid w:val="00CC4BD1"/>
    <w:rsid w:val="00CC4EA7"/>
    <w:rsid w:val="00CC5029"/>
    <w:rsid w:val="00CC5039"/>
    <w:rsid w:val="00CC5587"/>
    <w:rsid w:val="00CC5C3B"/>
    <w:rsid w:val="00CC6743"/>
    <w:rsid w:val="00CC6A25"/>
    <w:rsid w:val="00CC6AD9"/>
    <w:rsid w:val="00CC742A"/>
    <w:rsid w:val="00CC7815"/>
    <w:rsid w:val="00CD010D"/>
    <w:rsid w:val="00CD0617"/>
    <w:rsid w:val="00CD0963"/>
    <w:rsid w:val="00CD09D5"/>
    <w:rsid w:val="00CD21BA"/>
    <w:rsid w:val="00CD23AF"/>
    <w:rsid w:val="00CD272D"/>
    <w:rsid w:val="00CD2824"/>
    <w:rsid w:val="00CD2834"/>
    <w:rsid w:val="00CD2B54"/>
    <w:rsid w:val="00CD2E78"/>
    <w:rsid w:val="00CD304A"/>
    <w:rsid w:val="00CD32D1"/>
    <w:rsid w:val="00CD35E0"/>
    <w:rsid w:val="00CD385D"/>
    <w:rsid w:val="00CD391B"/>
    <w:rsid w:val="00CD3B18"/>
    <w:rsid w:val="00CD3B50"/>
    <w:rsid w:val="00CD43BE"/>
    <w:rsid w:val="00CD4A1B"/>
    <w:rsid w:val="00CD4D26"/>
    <w:rsid w:val="00CD503F"/>
    <w:rsid w:val="00CD5350"/>
    <w:rsid w:val="00CD594E"/>
    <w:rsid w:val="00CD5BED"/>
    <w:rsid w:val="00CD5E96"/>
    <w:rsid w:val="00CD660F"/>
    <w:rsid w:val="00CD6B9B"/>
    <w:rsid w:val="00CD6EEC"/>
    <w:rsid w:val="00CD7568"/>
    <w:rsid w:val="00CD7AC2"/>
    <w:rsid w:val="00CE00EA"/>
    <w:rsid w:val="00CE035C"/>
    <w:rsid w:val="00CE06B6"/>
    <w:rsid w:val="00CE17A4"/>
    <w:rsid w:val="00CE2547"/>
    <w:rsid w:val="00CE284E"/>
    <w:rsid w:val="00CE2A35"/>
    <w:rsid w:val="00CE2BAB"/>
    <w:rsid w:val="00CE2BF3"/>
    <w:rsid w:val="00CE2D28"/>
    <w:rsid w:val="00CE312C"/>
    <w:rsid w:val="00CE37BC"/>
    <w:rsid w:val="00CE3D4E"/>
    <w:rsid w:val="00CE4FAD"/>
    <w:rsid w:val="00CE5D36"/>
    <w:rsid w:val="00CE5EB7"/>
    <w:rsid w:val="00CE624E"/>
    <w:rsid w:val="00CE6718"/>
    <w:rsid w:val="00CE6778"/>
    <w:rsid w:val="00CE6910"/>
    <w:rsid w:val="00CF0165"/>
    <w:rsid w:val="00CF0509"/>
    <w:rsid w:val="00CF050B"/>
    <w:rsid w:val="00CF0513"/>
    <w:rsid w:val="00CF0CBC"/>
    <w:rsid w:val="00CF0D50"/>
    <w:rsid w:val="00CF1067"/>
    <w:rsid w:val="00CF1374"/>
    <w:rsid w:val="00CF1CD9"/>
    <w:rsid w:val="00CF2A7F"/>
    <w:rsid w:val="00CF2ADC"/>
    <w:rsid w:val="00CF354B"/>
    <w:rsid w:val="00CF387E"/>
    <w:rsid w:val="00CF3EF3"/>
    <w:rsid w:val="00CF447E"/>
    <w:rsid w:val="00CF4611"/>
    <w:rsid w:val="00CF49DB"/>
    <w:rsid w:val="00CF5644"/>
    <w:rsid w:val="00CF59DA"/>
    <w:rsid w:val="00CF5A0A"/>
    <w:rsid w:val="00CF7379"/>
    <w:rsid w:val="00CF7606"/>
    <w:rsid w:val="00CF795F"/>
    <w:rsid w:val="00CF7B3F"/>
    <w:rsid w:val="00CF7C09"/>
    <w:rsid w:val="00D0021F"/>
    <w:rsid w:val="00D0041B"/>
    <w:rsid w:val="00D013BA"/>
    <w:rsid w:val="00D01701"/>
    <w:rsid w:val="00D019E2"/>
    <w:rsid w:val="00D01D27"/>
    <w:rsid w:val="00D02891"/>
    <w:rsid w:val="00D02D20"/>
    <w:rsid w:val="00D03100"/>
    <w:rsid w:val="00D032E2"/>
    <w:rsid w:val="00D03EDC"/>
    <w:rsid w:val="00D041AB"/>
    <w:rsid w:val="00D044F7"/>
    <w:rsid w:val="00D0516F"/>
    <w:rsid w:val="00D057C5"/>
    <w:rsid w:val="00D05B06"/>
    <w:rsid w:val="00D05EA7"/>
    <w:rsid w:val="00D06042"/>
    <w:rsid w:val="00D0622F"/>
    <w:rsid w:val="00D0642B"/>
    <w:rsid w:val="00D06B84"/>
    <w:rsid w:val="00D07BAD"/>
    <w:rsid w:val="00D101A6"/>
    <w:rsid w:val="00D104B3"/>
    <w:rsid w:val="00D107C3"/>
    <w:rsid w:val="00D10C1B"/>
    <w:rsid w:val="00D1112A"/>
    <w:rsid w:val="00D11ADD"/>
    <w:rsid w:val="00D11B07"/>
    <w:rsid w:val="00D12EAD"/>
    <w:rsid w:val="00D1328E"/>
    <w:rsid w:val="00D133ED"/>
    <w:rsid w:val="00D13A16"/>
    <w:rsid w:val="00D13D94"/>
    <w:rsid w:val="00D1407D"/>
    <w:rsid w:val="00D1430C"/>
    <w:rsid w:val="00D14437"/>
    <w:rsid w:val="00D148DD"/>
    <w:rsid w:val="00D14BBE"/>
    <w:rsid w:val="00D1517F"/>
    <w:rsid w:val="00D15B87"/>
    <w:rsid w:val="00D15D03"/>
    <w:rsid w:val="00D16785"/>
    <w:rsid w:val="00D1679C"/>
    <w:rsid w:val="00D16F40"/>
    <w:rsid w:val="00D17134"/>
    <w:rsid w:val="00D175ED"/>
    <w:rsid w:val="00D1775B"/>
    <w:rsid w:val="00D20022"/>
    <w:rsid w:val="00D2053F"/>
    <w:rsid w:val="00D20687"/>
    <w:rsid w:val="00D213ED"/>
    <w:rsid w:val="00D215EF"/>
    <w:rsid w:val="00D22354"/>
    <w:rsid w:val="00D22A6D"/>
    <w:rsid w:val="00D22B25"/>
    <w:rsid w:val="00D22C1B"/>
    <w:rsid w:val="00D22CAB"/>
    <w:rsid w:val="00D2305A"/>
    <w:rsid w:val="00D232CB"/>
    <w:rsid w:val="00D239B3"/>
    <w:rsid w:val="00D23B60"/>
    <w:rsid w:val="00D24B58"/>
    <w:rsid w:val="00D253A2"/>
    <w:rsid w:val="00D254F6"/>
    <w:rsid w:val="00D25EDD"/>
    <w:rsid w:val="00D26117"/>
    <w:rsid w:val="00D2643A"/>
    <w:rsid w:val="00D26740"/>
    <w:rsid w:val="00D26803"/>
    <w:rsid w:val="00D26AC9"/>
    <w:rsid w:val="00D26D1B"/>
    <w:rsid w:val="00D27477"/>
    <w:rsid w:val="00D274E8"/>
    <w:rsid w:val="00D277DF"/>
    <w:rsid w:val="00D30284"/>
    <w:rsid w:val="00D30977"/>
    <w:rsid w:val="00D30B16"/>
    <w:rsid w:val="00D30DDC"/>
    <w:rsid w:val="00D3186F"/>
    <w:rsid w:val="00D323F4"/>
    <w:rsid w:val="00D327D1"/>
    <w:rsid w:val="00D32A23"/>
    <w:rsid w:val="00D33643"/>
    <w:rsid w:val="00D3387B"/>
    <w:rsid w:val="00D342F6"/>
    <w:rsid w:val="00D343E0"/>
    <w:rsid w:val="00D348FE"/>
    <w:rsid w:val="00D34E54"/>
    <w:rsid w:val="00D35069"/>
    <w:rsid w:val="00D35339"/>
    <w:rsid w:val="00D3569D"/>
    <w:rsid w:val="00D359FA"/>
    <w:rsid w:val="00D35AD7"/>
    <w:rsid w:val="00D3631B"/>
    <w:rsid w:val="00D36397"/>
    <w:rsid w:val="00D36BDD"/>
    <w:rsid w:val="00D36EE6"/>
    <w:rsid w:val="00D36F50"/>
    <w:rsid w:val="00D37415"/>
    <w:rsid w:val="00D37D48"/>
    <w:rsid w:val="00D37E0A"/>
    <w:rsid w:val="00D402A7"/>
    <w:rsid w:val="00D406E8"/>
    <w:rsid w:val="00D40FF8"/>
    <w:rsid w:val="00D4215F"/>
    <w:rsid w:val="00D427D1"/>
    <w:rsid w:val="00D42F3A"/>
    <w:rsid w:val="00D42F51"/>
    <w:rsid w:val="00D43043"/>
    <w:rsid w:val="00D43A1F"/>
    <w:rsid w:val="00D43A72"/>
    <w:rsid w:val="00D43AC7"/>
    <w:rsid w:val="00D450E6"/>
    <w:rsid w:val="00D45542"/>
    <w:rsid w:val="00D45905"/>
    <w:rsid w:val="00D45E8A"/>
    <w:rsid w:val="00D46168"/>
    <w:rsid w:val="00D46603"/>
    <w:rsid w:val="00D47808"/>
    <w:rsid w:val="00D47CD1"/>
    <w:rsid w:val="00D47F21"/>
    <w:rsid w:val="00D501A6"/>
    <w:rsid w:val="00D508FB"/>
    <w:rsid w:val="00D50904"/>
    <w:rsid w:val="00D5090C"/>
    <w:rsid w:val="00D510FC"/>
    <w:rsid w:val="00D513A3"/>
    <w:rsid w:val="00D5171D"/>
    <w:rsid w:val="00D51953"/>
    <w:rsid w:val="00D51BF5"/>
    <w:rsid w:val="00D5307E"/>
    <w:rsid w:val="00D53906"/>
    <w:rsid w:val="00D53A33"/>
    <w:rsid w:val="00D54710"/>
    <w:rsid w:val="00D5480D"/>
    <w:rsid w:val="00D561F9"/>
    <w:rsid w:val="00D563A9"/>
    <w:rsid w:val="00D567E6"/>
    <w:rsid w:val="00D56EE2"/>
    <w:rsid w:val="00D57268"/>
    <w:rsid w:val="00D606A9"/>
    <w:rsid w:val="00D610A2"/>
    <w:rsid w:val="00D6112D"/>
    <w:rsid w:val="00D61E99"/>
    <w:rsid w:val="00D624EE"/>
    <w:rsid w:val="00D62515"/>
    <w:rsid w:val="00D63179"/>
    <w:rsid w:val="00D63314"/>
    <w:rsid w:val="00D63A08"/>
    <w:rsid w:val="00D63BE6"/>
    <w:rsid w:val="00D63FE9"/>
    <w:rsid w:val="00D64A01"/>
    <w:rsid w:val="00D64A48"/>
    <w:rsid w:val="00D650B1"/>
    <w:rsid w:val="00D6655B"/>
    <w:rsid w:val="00D673F6"/>
    <w:rsid w:val="00D674A3"/>
    <w:rsid w:val="00D67660"/>
    <w:rsid w:val="00D67986"/>
    <w:rsid w:val="00D679AA"/>
    <w:rsid w:val="00D70152"/>
    <w:rsid w:val="00D702B7"/>
    <w:rsid w:val="00D70566"/>
    <w:rsid w:val="00D70E58"/>
    <w:rsid w:val="00D70E64"/>
    <w:rsid w:val="00D71286"/>
    <w:rsid w:val="00D71370"/>
    <w:rsid w:val="00D7163C"/>
    <w:rsid w:val="00D7237D"/>
    <w:rsid w:val="00D72590"/>
    <w:rsid w:val="00D727F6"/>
    <w:rsid w:val="00D7294D"/>
    <w:rsid w:val="00D73199"/>
    <w:rsid w:val="00D732D7"/>
    <w:rsid w:val="00D73ADF"/>
    <w:rsid w:val="00D742A6"/>
    <w:rsid w:val="00D74BC9"/>
    <w:rsid w:val="00D74CE1"/>
    <w:rsid w:val="00D74DE3"/>
    <w:rsid w:val="00D74F8D"/>
    <w:rsid w:val="00D75C2C"/>
    <w:rsid w:val="00D761BD"/>
    <w:rsid w:val="00D769C6"/>
    <w:rsid w:val="00D76DC0"/>
    <w:rsid w:val="00D77311"/>
    <w:rsid w:val="00D777BB"/>
    <w:rsid w:val="00D77A79"/>
    <w:rsid w:val="00D80CFD"/>
    <w:rsid w:val="00D81932"/>
    <w:rsid w:val="00D825F7"/>
    <w:rsid w:val="00D83146"/>
    <w:rsid w:val="00D831A7"/>
    <w:rsid w:val="00D83555"/>
    <w:rsid w:val="00D8385A"/>
    <w:rsid w:val="00D83A4B"/>
    <w:rsid w:val="00D842E5"/>
    <w:rsid w:val="00D8463F"/>
    <w:rsid w:val="00D84824"/>
    <w:rsid w:val="00D84C98"/>
    <w:rsid w:val="00D84F81"/>
    <w:rsid w:val="00D85D5C"/>
    <w:rsid w:val="00D8633C"/>
    <w:rsid w:val="00D865B8"/>
    <w:rsid w:val="00D86FD1"/>
    <w:rsid w:val="00D87010"/>
    <w:rsid w:val="00D870CC"/>
    <w:rsid w:val="00D871EA"/>
    <w:rsid w:val="00D873FB"/>
    <w:rsid w:val="00D878F9"/>
    <w:rsid w:val="00D906A8"/>
    <w:rsid w:val="00D90865"/>
    <w:rsid w:val="00D909BB"/>
    <w:rsid w:val="00D90A33"/>
    <w:rsid w:val="00D90A50"/>
    <w:rsid w:val="00D90C63"/>
    <w:rsid w:val="00D9164B"/>
    <w:rsid w:val="00D917F2"/>
    <w:rsid w:val="00D91AB8"/>
    <w:rsid w:val="00D92006"/>
    <w:rsid w:val="00D9208A"/>
    <w:rsid w:val="00D92925"/>
    <w:rsid w:val="00D935EE"/>
    <w:rsid w:val="00D93C72"/>
    <w:rsid w:val="00D94105"/>
    <w:rsid w:val="00D952F5"/>
    <w:rsid w:val="00D9567F"/>
    <w:rsid w:val="00D9668C"/>
    <w:rsid w:val="00D9687D"/>
    <w:rsid w:val="00D97A15"/>
    <w:rsid w:val="00D97BFB"/>
    <w:rsid w:val="00DA0527"/>
    <w:rsid w:val="00DA09E1"/>
    <w:rsid w:val="00DA09FC"/>
    <w:rsid w:val="00DA119E"/>
    <w:rsid w:val="00DA1A4A"/>
    <w:rsid w:val="00DA2F7E"/>
    <w:rsid w:val="00DA33C1"/>
    <w:rsid w:val="00DA3B18"/>
    <w:rsid w:val="00DA4033"/>
    <w:rsid w:val="00DA4CDB"/>
    <w:rsid w:val="00DA5513"/>
    <w:rsid w:val="00DA6166"/>
    <w:rsid w:val="00DA6504"/>
    <w:rsid w:val="00DA69E8"/>
    <w:rsid w:val="00DA7042"/>
    <w:rsid w:val="00DA71BF"/>
    <w:rsid w:val="00DA7981"/>
    <w:rsid w:val="00DA7F29"/>
    <w:rsid w:val="00DB013F"/>
    <w:rsid w:val="00DB02D2"/>
    <w:rsid w:val="00DB0B89"/>
    <w:rsid w:val="00DB0E0D"/>
    <w:rsid w:val="00DB116A"/>
    <w:rsid w:val="00DB131D"/>
    <w:rsid w:val="00DB16D6"/>
    <w:rsid w:val="00DB19C6"/>
    <w:rsid w:val="00DB28DC"/>
    <w:rsid w:val="00DB31CC"/>
    <w:rsid w:val="00DB3790"/>
    <w:rsid w:val="00DB3811"/>
    <w:rsid w:val="00DB3A9B"/>
    <w:rsid w:val="00DB3CDC"/>
    <w:rsid w:val="00DB3CED"/>
    <w:rsid w:val="00DB3F6A"/>
    <w:rsid w:val="00DB487F"/>
    <w:rsid w:val="00DB4A1D"/>
    <w:rsid w:val="00DB4DF9"/>
    <w:rsid w:val="00DB50A1"/>
    <w:rsid w:val="00DB5987"/>
    <w:rsid w:val="00DB6E32"/>
    <w:rsid w:val="00DB71B5"/>
    <w:rsid w:val="00DB798E"/>
    <w:rsid w:val="00DB7CDE"/>
    <w:rsid w:val="00DC1267"/>
    <w:rsid w:val="00DC139C"/>
    <w:rsid w:val="00DC14CB"/>
    <w:rsid w:val="00DC1667"/>
    <w:rsid w:val="00DC1A89"/>
    <w:rsid w:val="00DC1D96"/>
    <w:rsid w:val="00DC252D"/>
    <w:rsid w:val="00DC372E"/>
    <w:rsid w:val="00DC3738"/>
    <w:rsid w:val="00DC4611"/>
    <w:rsid w:val="00DC4E1C"/>
    <w:rsid w:val="00DC58AD"/>
    <w:rsid w:val="00DC5B0A"/>
    <w:rsid w:val="00DC66E1"/>
    <w:rsid w:val="00DC69B9"/>
    <w:rsid w:val="00DC6B9A"/>
    <w:rsid w:val="00DC6CC5"/>
    <w:rsid w:val="00DC76E7"/>
    <w:rsid w:val="00DC7D6C"/>
    <w:rsid w:val="00DC7EF6"/>
    <w:rsid w:val="00DD0697"/>
    <w:rsid w:val="00DD07A9"/>
    <w:rsid w:val="00DD0F43"/>
    <w:rsid w:val="00DD1317"/>
    <w:rsid w:val="00DD1DBB"/>
    <w:rsid w:val="00DD1E87"/>
    <w:rsid w:val="00DD1F1E"/>
    <w:rsid w:val="00DD20A9"/>
    <w:rsid w:val="00DD2488"/>
    <w:rsid w:val="00DD2E62"/>
    <w:rsid w:val="00DD303C"/>
    <w:rsid w:val="00DD38BE"/>
    <w:rsid w:val="00DD39C3"/>
    <w:rsid w:val="00DD3A17"/>
    <w:rsid w:val="00DD3C5C"/>
    <w:rsid w:val="00DD3EA9"/>
    <w:rsid w:val="00DD419E"/>
    <w:rsid w:val="00DD4469"/>
    <w:rsid w:val="00DD45A8"/>
    <w:rsid w:val="00DD4603"/>
    <w:rsid w:val="00DD4B58"/>
    <w:rsid w:val="00DD4BE9"/>
    <w:rsid w:val="00DD557B"/>
    <w:rsid w:val="00DD561F"/>
    <w:rsid w:val="00DD6685"/>
    <w:rsid w:val="00DD6777"/>
    <w:rsid w:val="00DD6B0C"/>
    <w:rsid w:val="00DD702D"/>
    <w:rsid w:val="00DE00EE"/>
    <w:rsid w:val="00DE018D"/>
    <w:rsid w:val="00DE08B4"/>
    <w:rsid w:val="00DE0C65"/>
    <w:rsid w:val="00DE1441"/>
    <w:rsid w:val="00DE1A31"/>
    <w:rsid w:val="00DE1D1F"/>
    <w:rsid w:val="00DE218B"/>
    <w:rsid w:val="00DE2890"/>
    <w:rsid w:val="00DE2E48"/>
    <w:rsid w:val="00DE3537"/>
    <w:rsid w:val="00DE3A4B"/>
    <w:rsid w:val="00DE3CB2"/>
    <w:rsid w:val="00DE4A1B"/>
    <w:rsid w:val="00DE4A61"/>
    <w:rsid w:val="00DE4D8C"/>
    <w:rsid w:val="00DE5353"/>
    <w:rsid w:val="00DE6196"/>
    <w:rsid w:val="00DE71B0"/>
    <w:rsid w:val="00DE72D7"/>
    <w:rsid w:val="00DE7354"/>
    <w:rsid w:val="00DE753A"/>
    <w:rsid w:val="00DE7897"/>
    <w:rsid w:val="00DE7BDC"/>
    <w:rsid w:val="00DE7DA7"/>
    <w:rsid w:val="00DF0586"/>
    <w:rsid w:val="00DF06E6"/>
    <w:rsid w:val="00DF06E7"/>
    <w:rsid w:val="00DF0D98"/>
    <w:rsid w:val="00DF0E1A"/>
    <w:rsid w:val="00DF0F67"/>
    <w:rsid w:val="00DF0FFE"/>
    <w:rsid w:val="00DF12C0"/>
    <w:rsid w:val="00DF165F"/>
    <w:rsid w:val="00DF18FB"/>
    <w:rsid w:val="00DF1C9E"/>
    <w:rsid w:val="00DF1CE9"/>
    <w:rsid w:val="00DF1D10"/>
    <w:rsid w:val="00DF1DCD"/>
    <w:rsid w:val="00DF1DE9"/>
    <w:rsid w:val="00DF22A2"/>
    <w:rsid w:val="00DF2643"/>
    <w:rsid w:val="00DF2B66"/>
    <w:rsid w:val="00DF32A8"/>
    <w:rsid w:val="00DF4135"/>
    <w:rsid w:val="00DF4686"/>
    <w:rsid w:val="00DF4A3F"/>
    <w:rsid w:val="00DF4AB1"/>
    <w:rsid w:val="00DF4D77"/>
    <w:rsid w:val="00DF52DC"/>
    <w:rsid w:val="00DF5AA2"/>
    <w:rsid w:val="00DF5B75"/>
    <w:rsid w:val="00DF5DE8"/>
    <w:rsid w:val="00DF68A7"/>
    <w:rsid w:val="00DF68DD"/>
    <w:rsid w:val="00DF6C02"/>
    <w:rsid w:val="00DF7329"/>
    <w:rsid w:val="00DF7462"/>
    <w:rsid w:val="00DF7FE9"/>
    <w:rsid w:val="00E004C0"/>
    <w:rsid w:val="00E00CFA"/>
    <w:rsid w:val="00E01060"/>
    <w:rsid w:val="00E01293"/>
    <w:rsid w:val="00E012DF"/>
    <w:rsid w:val="00E0133D"/>
    <w:rsid w:val="00E01D12"/>
    <w:rsid w:val="00E0233C"/>
    <w:rsid w:val="00E025C2"/>
    <w:rsid w:val="00E029B6"/>
    <w:rsid w:val="00E03605"/>
    <w:rsid w:val="00E03637"/>
    <w:rsid w:val="00E0367F"/>
    <w:rsid w:val="00E0373D"/>
    <w:rsid w:val="00E03AC7"/>
    <w:rsid w:val="00E04BEF"/>
    <w:rsid w:val="00E04D3A"/>
    <w:rsid w:val="00E05889"/>
    <w:rsid w:val="00E058B3"/>
    <w:rsid w:val="00E060C9"/>
    <w:rsid w:val="00E066EB"/>
    <w:rsid w:val="00E06BE3"/>
    <w:rsid w:val="00E0716E"/>
    <w:rsid w:val="00E0790F"/>
    <w:rsid w:val="00E07A77"/>
    <w:rsid w:val="00E07AA2"/>
    <w:rsid w:val="00E07E8B"/>
    <w:rsid w:val="00E104AF"/>
    <w:rsid w:val="00E109B3"/>
    <w:rsid w:val="00E10CA9"/>
    <w:rsid w:val="00E10E8E"/>
    <w:rsid w:val="00E10FA8"/>
    <w:rsid w:val="00E10FCC"/>
    <w:rsid w:val="00E111CF"/>
    <w:rsid w:val="00E11720"/>
    <w:rsid w:val="00E117B3"/>
    <w:rsid w:val="00E11ACB"/>
    <w:rsid w:val="00E12073"/>
    <w:rsid w:val="00E12481"/>
    <w:rsid w:val="00E1285D"/>
    <w:rsid w:val="00E12EC1"/>
    <w:rsid w:val="00E13ADA"/>
    <w:rsid w:val="00E13B0C"/>
    <w:rsid w:val="00E13E4D"/>
    <w:rsid w:val="00E14BEF"/>
    <w:rsid w:val="00E152EE"/>
    <w:rsid w:val="00E1571A"/>
    <w:rsid w:val="00E177BB"/>
    <w:rsid w:val="00E203AD"/>
    <w:rsid w:val="00E2069D"/>
    <w:rsid w:val="00E21022"/>
    <w:rsid w:val="00E21179"/>
    <w:rsid w:val="00E21EEF"/>
    <w:rsid w:val="00E222E4"/>
    <w:rsid w:val="00E22C64"/>
    <w:rsid w:val="00E23474"/>
    <w:rsid w:val="00E23D10"/>
    <w:rsid w:val="00E24C19"/>
    <w:rsid w:val="00E251A0"/>
    <w:rsid w:val="00E25FFB"/>
    <w:rsid w:val="00E2653A"/>
    <w:rsid w:val="00E2681F"/>
    <w:rsid w:val="00E26DD7"/>
    <w:rsid w:val="00E273D2"/>
    <w:rsid w:val="00E275EB"/>
    <w:rsid w:val="00E2779E"/>
    <w:rsid w:val="00E27926"/>
    <w:rsid w:val="00E27E68"/>
    <w:rsid w:val="00E301AE"/>
    <w:rsid w:val="00E303A2"/>
    <w:rsid w:val="00E305EB"/>
    <w:rsid w:val="00E311AE"/>
    <w:rsid w:val="00E316DF"/>
    <w:rsid w:val="00E31A57"/>
    <w:rsid w:val="00E326F2"/>
    <w:rsid w:val="00E32B00"/>
    <w:rsid w:val="00E32DFE"/>
    <w:rsid w:val="00E346B5"/>
    <w:rsid w:val="00E34A79"/>
    <w:rsid w:val="00E353F4"/>
    <w:rsid w:val="00E35E10"/>
    <w:rsid w:val="00E35FD6"/>
    <w:rsid w:val="00E36162"/>
    <w:rsid w:val="00E36358"/>
    <w:rsid w:val="00E36374"/>
    <w:rsid w:val="00E365FB"/>
    <w:rsid w:val="00E366BD"/>
    <w:rsid w:val="00E3685D"/>
    <w:rsid w:val="00E36860"/>
    <w:rsid w:val="00E373B0"/>
    <w:rsid w:val="00E404BE"/>
    <w:rsid w:val="00E40757"/>
    <w:rsid w:val="00E407DF"/>
    <w:rsid w:val="00E40A3B"/>
    <w:rsid w:val="00E40AAE"/>
    <w:rsid w:val="00E40FEF"/>
    <w:rsid w:val="00E415D1"/>
    <w:rsid w:val="00E4161B"/>
    <w:rsid w:val="00E41672"/>
    <w:rsid w:val="00E429CD"/>
    <w:rsid w:val="00E42B26"/>
    <w:rsid w:val="00E42E90"/>
    <w:rsid w:val="00E42E97"/>
    <w:rsid w:val="00E43363"/>
    <w:rsid w:val="00E437B2"/>
    <w:rsid w:val="00E43EBF"/>
    <w:rsid w:val="00E43FC9"/>
    <w:rsid w:val="00E44A38"/>
    <w:rsid w:val="00E44DCC"/>
    <w:rsid w:val="00E44F81"/>
    <w:rsid w:val="00E45494"/>
    <w:rsid w:val="00E45832"/>
    <w:rsid w:val="00E46042"/>
    <w:rsid w:val="00E47030"/>
    <w:rsid w:val="00E4767A"/>
    <w:rsid w:val="00E47771"/>
    <w:rsid w:val="00E47D30"/>
    <w:rsid w:val="00E5015A"/>
    <w:rsid w:val="00E505F8"/>
    <w:rsid w:val="00E50E36"/>
    <w:rsid w:val="00E5145C"/>
    <w:rsid w:val="00E51830"/>
    <w:rsid w:val="00E518B3"/>
    <w:rsid w:val="00E5196A"/>
    <w:rsid w:val="00E51C92"/>
    <w:rsid w:val="00E51E48"/>
    <w:rsid w:val="00E54794"/>
    <w:rsid w:val="00E559FB"/>
    <w:rsid w:val="00E55A56"/>
    <w:rsid w:val="00E56357"/>
    <w:rsid w:val="00E56370"/>
    <w:rsid w:val="00E56621"/>
    <w:rsid w:val="00E56662"/>
    <w:rsid w:val="00E566C7"/>
    <w:rsid w:val="00E56926"/>
    <w:rsid w:val="00E56973"/>
    <w:rsid w:val="00E56A3F"/>
    <w:rsid w:val="00E570F4"/>
    <w:rsid w:val="00E575C5"/>
    <w:rsid w:val="00E60713"/>
    <w:rsid w:val="00E6073D"/>
    <w:rsid w:val="00E60B08"/>
    <w:rsid w:val="00E61806"/>
    <w:rsid w:val="00E61DA8"/>
    <w:rsid w:val="00E62703"/>
    <w:rsid w:val="00E62ADA"/>
    <w:rsid w:val="00E62D28"/>
    <w:rsid w:val="00E638CA"/>
    <w:rsid w:val="00E638F4"/>
    <w:rsid w:val="00E63E92"/>
    <w:rsid w:val="00E66B87"/>
    <w:rsid w:val="00E66B8F"/>
    <w:rsid w:val="00E6770D"/>
    <w:rsid w:val="00E70666"/>
    <w:rsid w:val="00E7160F"/>
    <w:rsid w:val="00E718B8"/>
    <w:rsid w:val="00E718F3"/>
    <w:rsid w:val="00E71C23"/>
    <w:rsid w:val="00E71DB4"/>
    <w:rsid w:val="00E71F0A"/>
    <w:rsid w:val="00E72736"/>
    <w:rsid w:val="00E73846"/>
    <w:rsid w:val="00E73EB0"/>
    <w:rsid w:val="00E73FF9"/>
    <w:rsid w:val="00E740CC"/>
    <w:rsid w:val="00E7430B"/>
    <w:rsid w:val="00E74517"/>
    <w:rsid w:val="00E758B8"/>
    <w:rsid w:val="00E75ECB"/>
    <w:rsid w:val="00E760D9"/>
    <w:rsid w:val="00E76A7A"/>
    <w:rsid w:val="00E76EFF"/>
    <w:rsid w:val="00E76F0F"/>
    <w:rsid w:val="00E779DE"/>
    <w:rsid w:val="00E77E5A"/>
    <w:rsid w:val="00E8034F"/>
    <w:rsid w:val="00E81066"/>
    <w:rsid w:val="00E81111"/>
    <w:rsid w:val="00E81277"/>
    <w:rsid w:val="00E8127C"/>
    <w:rsid w:val="00E81CE7"/>
    <w:rsid w:val="00E81E84"/>
    <w:rsid w:val="00E822EA"/>
    <w:rsid w:val="00E82469"/>
    <w:rsid w:val="00E82471"/>
    <w:rsid w:val="00E824A1"/>
    <w:rsid w:val="00E8298D"/>
    <w:rsid w:val="00E82F8A"/>
    <w:rsid w:val="00E82FD1"/>
    <w:rsid w:val="00E83635"/>
    <w:rsid w:val="00E83CE9"/>
    <w:rsid w:val="00E83DBA"/>
    <w:rsid w:val="00E83F24"/>
    <w:rsid w:val="00E8437E"/>
    <w:rsid w:val="00E8478C"/>
    <w:rsid w:val="00E84794"/>
    <w:rsid w:val="00E84FE2"/>
    <w:rsid w:val="00E85169"/>
    <w:rsid w:val="00E861FC"/>
    <w:rsid w:val="00E86283"/>
    <w:rsid w:val="00E86696"/>
    <w:rsid w:val="00E867B9"/>
    <w:rsid w:val="00E86EAD"/>
    <w:rsid w:val="00E871EE"/>
    <w:rsid w:val="00E87712"/>
    <w:rsid w:val="00E87C6A"/>
    <w:rsid w:val="00E9001F"/>
    <w:rsid w:val="00E90D1C"/>
    <w:rsid w:val="00E91509"/>
    <w:rsid w:val="00E9152C"/>
    <w:rsid w:val="00E92D88"/>
    <w:rsid w:val="00E93078"/>
    <w:rsid w:val="00E93245"/>
    <w:rsid w:val="00E93293"/>
    <w:rsid w:val="00E93721"/>
    <w:rsid w:val="00E93793"/>
    <w:rsid w:val="00E93B86"/>
    <w:rsid w:val="00E93E1C"/>
    <w:rsid w:val="00E94507"/>
    <w:rsid w:val="00E9480A"/>
    <w:rsid w:val="00E94ACE"/>
    <w:rsid w:val="00E95595"/>
    <w:rsid w:val="00E95687"/>
    <w:rsid w:val="00E95A64"/>
    <w:rsid w:val="00E95B78"/>
    <w:rsid w:val="00E95CA3"/>
    <w:rsid w:val="00E960A2"/>
    <w:rsid w:val="00E961CC"/>
    <w:rsid w:val="00E96994"/>
    <w:rsid w:val="00E96E30"/>
    <w:rsid w:val="00E976AC"/>
    <w:rsid w:val="00E976E7"/>
    <w:rsid w:val="00E97805"/>
    <w:rsid w:val="00E97BBF"/>
    <w:rsid w:val="00E97BEF"/>
    <w:rsid w:val="00E97FAE"/>
    <w:rsid w:val="00EA05BE"/>
    <w:rsid w:val="00EA0820"/>
    <w:rsid w:val="00EA0B6D"/>
    <w:rsid w:val="00EA0BBB"/>
    <w:rsid w:val="00EA0BD7"/>
    <w:rsid w:val="00EA0D1A"/>
    <w:rsid w:val="00EA0F5E"/>
    <w:rsid w:val="00EA1848"/>
    <w:rsid w:val="00EA206F"/>
    <w:rsid w:val="00EA2132"/>
    <w:rsid w:val="00EA2901"/>
    <w:rsid w:val="00EA3221"/>
    <w:rsid w:val="00EA328B"/>
    <w:rsid w:val="00EA32EE"/>
    <w:rsid w:val="00EA394D"/>
    <w:rsid w:val="00EA3C27"/>
    <w:rsid w:val="00EA43FC"/>
    <w:rsid w:val="00EA4901"/>
    <w:rsid w:val="00EA4AED"/>
    <w:rsid w:val="00EA5F90"/>
    <w:rsid w:val="00EA6731"/>
    <w:rsid w:val="00EA67C4"/>
    <w:rsid w:val="00EA6DF6"/>
    <w:rsid w:val="00EA6E26"/>
    <w:rsid w:val="00EA6F17"/>
    <w:rsid w:val="00EA79A3"/>
    <w:rsid w:val="00EA7ECE"/>
    <w:rsid w:val="00EA7F66"/>
    <w:rsid w:val="00EB01C2"/>
    <w:rsid w:val="00EB0384"/>
    <w:rsid w:val="00EB0CEC"/>
    <w:rsid w:val="00EB145B"/>
    <w:rsid w:val="00EB16C4"/>
    <w:rsid w:val="00EB1F5F"/>
    <w:rsid w:val="00EB21AF"/>
    <w:rsid w:val="00EB2DE6"/>
    <w:rsid w:val="00EB34CA"/>
    <w:rsid w:val="00EB3DFB"/>
    <w:rsid w:val="00EB44F3"/>
    <w:rsid w:val="00EB4531"/>
    <w:rsid w:val="00EB45D7"/>
    <w:rsid w:val="00EB46FB"/>
    <w:rsid w:val="00EB4A45"/>
    <w:rsid w:val="00EB4BFF"/>
    <w:rsid w:val="00EB4D97"/>
    <w:rsid w:val="00EB6652"/>
    <w:rsid w:val="00EB6A8A"/>
    <w:rsid w:val="00EB6BD8"/>
    <w:rsid w:val="00EB6FE4"/>
    <w:rsid w:val="00EB72B8"/>
    <w:rsid w:val="00EB768E"/>
    <w:rsid w:val="00EB7E9C"/>
    <w:rsid w:val="00EC064B"/>
    <w:rsid w:val="00EC16E3"/>
    <w:rsid w:val="00EC18C4"/>
    <w:rsid w:val="00EC23ED"/>
    <w:rsid w:val="00EC267A"/>
    <w:rsid w:val="00EC299E"/>
    <w:rsid w:val="00EC2C3D"/>
    <w:rsid w:val="00EC4268"/>
    <w:rsid w:val="00EC6187"/>
    <w:rsid w:val="00EC679D"/>
    <w:rsid w:val="00EC6F94"/>
    <w:rsid w:val="00EC7363"/>
    <w:rsid w:val="00EC777B"/>
    <w:rsid w:val="00EC77C9"/>
    <w:rsid w:val="00EC7A60"/>
    <w:rsid w:val="00EC7CCA"/>
    <w:rsid w:val="00EC7E94"/>
    <w:rsid w:val="00EC7F6D"/>
    <w:rsid w:val="00EC7F87"/>
    <w:rsid w:val="00EC7FB1"/>
    <w:rsid w:val="00ED04ED"/>
    <w:rsid w:val="00ED0EE4"/>
    <w:rsid w:val="00ED11DC"/>
    <w:rsid w:val="00ED17DE"/>
    <w:rsid w:val="00ED1EB6"/>
    <w:rsid w:val="00ED21D6"/>
    <w:rsid w:val="00ED226C"/>
    <w:rsid w:val="00ED2338"/>
    <w:rsid w:val="00ED2870"/>
    <w:rsid w:val="00ED3EE8"/>
    <w:rsid w:val="00ED400B"/>
    <w:rsid w:val="00ED420D"/>
    <w:rsid w:val="00ED4343"/>
    <w:rsid w:val="00ED46FE"/>
    <w:rsid w:val="00ED4B47"/>
    <w:rsid w:val="00ED4EA6"/>
    <w:rsid w:val="00ED51CC"/>
    <w:rsid w:val="00ED5412"/>
    <w:rsid w:val="00ED5419"/>
    <w:rsid w:val="00ED60C7"/>
    <w:rsid w:val="00ED6335"/>
    <w:rsid w:val="00ED6813"/>
    <w:rsid w:val="00ED69E3"/>
    <w:rsid w:val="00ED6C7D"/>
    <w:rsid w:val="00ED79B1"/>
    <w:rsid w:val="00EE04AF"/>
    <w:rsid w:val="00EE05D5"/>
    <w:rsid w:val="00EE0D2B"/>
    <w:rsid w:val="00EE1290"/>
    <w:rsid w:val="00EE18D1"/>
    <w:rsid w:val="00EE1CDC"/>
    <w:rsid w:val="00EE2DD9"/>
    <w:rsid w:val="00EE3232"/>
    <w:rsid w:val="00EE36AC"/>
    <w:rsid w:val="00EE36B3"/>
    <w:rsid w:val="00EE3CB0"/>
    <w:rsid w:val="00EE40E0"/>
    <w:rsid w:val="00EE4602"/>
    <w:rsid w:val="00EE4A46"/>
    <w:rsid w:val="00EE514D"/>
    <w:rsid w:val="00EE596D"/>
    <w:rsid w:val="00EE6648"/>
    <w:rsid w:val="00EE6755"/>
    <w:rsid w:val="00EE6B2C"/>
    <w:rsid w:val="00EE712B"/>
    <w:rsid w:val="00EE727E"/>
    <w:rsid w:val="00EE7C31"/>
    <w:rsid w:val="00EF04B2"/>
    <w:rsid w:val="00EF09D8"/>
    <w:rsid w:val="00EF0C93"/>
    <w:rsid w:val="00EF0DB9"/>
    <w:rsid w:val="00EF158B"/>
    <w:rsid w:val="00EF1B6E"/>
    <w:rsid w:val="00EF1E60"/>
    <w:rsid w:val="00EF25F4"/>
    <w:rsid w:val="00EF34CB"/>
    <w:rsid w:val="00EF3A1F"/>
    <w:rsid w:val="00EF3E50"/>
    <w:rsid w:val="00EF3E85"/>
    <w:rsid w:val="00EF4267"/>
    <w:rsid w:val="00EF44FA"/>
    <w:rsid w:val="00EF4A96"/>
    <w:rsid w:val="00EF4AE1"/>
    <w:rsid w:val="00EF4BD9"/>
    <w:rsid w:val="00EF4DAC"/>
    <w:rsid w:val="00EF5096"/>
    <w:rsid w:val="00EF5275"/>
    <w:rsid w:val="00EF5614"/>
    <w:rsid w:val="00EF65E3"/>
    <w:rsid w:val="00EF7654"/>
    <w:rsid w:val="00EF7958"/>
    <w:rsid w:val="00EF7FC1"/>
    <w:rsid w:val="00F0003C"/>
    <w:rsid w:val="00F001E1"/>
    <w:rsid w:val="00F0058A"/>
    <w:rsid w:val="00F0059A"/>
    <w:rsid w:val="00F006FD"/>
    <w:rsid w:val="00F011AB"/>
    <w:rsid w:val="00F01473"/>
    <w:rsid w:val="00F0167A"/>
    <w:rsid w:val="00F01B44"/>
    <w:rsid w:val="00F01BE9"/>
    <w:rsid w:val="00F01D96"/>
    <w:rsid w:val="00F024BC"/>
    <w:rsid w:val="00F02A7D"/>
    <w:rsid w:val="00F02C23"/>
    <w:rsid w:val="00F02DF8"/>
    <w:rsid w:val="00F02E98"/>
    <w:rsid w:val="00F03215"/>
    <w:rsid w:val="00F03226"/>
    <w:rsid w:val="00F03652"/>
    <w:rsid w:val="00F04216"/>
    <w:rsid w:val="00F04B83"/>
    <w:rsid w:val="00F052CF"/>
    <w:rsid w:val="00F053FE"/>
    <w:rsid w:val="00F0544C"/>
    <w:rsid w:val="00F05609"/>
    <w:rsid w:val="00F05638"/>
    <w:rsid w:val="00F0594C"/>
    <w:rsid w:val="00F05F4D"/>
    <w:rsid w:val="00F06A95"/>
    <w:rsid w:val="00F06C64"/>
    <w:rsid w:val="00F06D57"/>
    <w:rsid w:val="00F06D84"/>
    <w:rsid w:val="00F06E7C"/>
    <w:rsid w:val="00F074C6"/>
    <w:rsid w:val="00F075CD"/>
    <w:rsid w:val="00F077C9"/>
    <w:rsid w:val="00F07B73"/>
    <w:rsid w:val="00F101CB"/>
    <w:rsid w:val="00F101DA"/>
    <w:rsid w:val="00F10AB9"/>
    <w:rsid w:val="00F11115"/>
    <w:rsid w:val="00F111AF"/>
    <w:rsid w:val="00F1139E"/>
    <w:rsid w:val="00F114E7"/>
    <w:rsid w:val="00F117F7"/>
    <w:rsid w:val="00F118F1"/>
    <w:rsid w:val="00F11CE8"/>
    <w:rsid w:val="00F11D55"/>
    <w:rsid w:val="00F11DD7"/>
    <w:rsid w:val="00F12165"/>
    <w:rsid w:val="00F12CD9"/>
    <w:rsid w:val="00F13663"/>
    <w:rsid w:val="00F1393B"/>
    <w:rsid w:val="00F13E3C"/>
    <w:rsid w:val="00F140A4"/>
    <w:rsid w:val="00F1438C"/>
    <w:rsid w:val="00F143F9"/>
    <w:rsid w:val="00F15E50"/>
    <w:rsid w:val="00F16510"/>
    <w:rsid w:val="00F16C42"/>
    <w:rsid w:val="00F17317"/>
    <w:rsid w:val="00F176AC"/>
    <w:rsid w:val="00F20182"/>
    <w:rsid w:val="00F201C3"/>
    <w:rsid w:val="00F20CFA"/>
    <w:rsid w:val="00F218BB"/>
    <w:rsid w:val="00F21F1B"/>
    <w:rsid w:val="00F22106"/>
    <w:rsid w:val="00F22422"/>
    <w:rsid w:val="00F22B05"/>
    <w:rsid w:val="00F22BA0"/>
    <w:rsid w:val="00F23535"/>
    <w:rsid w:val="00F23A81"/>
    <w:rsid w:val="00F2404F"/>
    <w:rsid w:val="00F240A1"/>
    <w:rsid w:val="00F240D7"/>
    <w:rsid w:val="00F246D2"/>
    <w:rsid w:val="00F252C0"/>
    <w:rsid w:val="00F252EE"/>
    <w:rsid w:val="00F2635F"/>
    <w:rsid w:val="00F26C55"/>
    <w:rsid w:val="00F26FD0"/>
    <w:rsid w:val="00F2719C"/>
    <w:rsid w:val="00F27EC7"/>
    <w:rsid w:val="00F30061"/>
    <w:rsid w:val="00F30612"/>
    <w:rsid w:val="00F30761"/>
    <w:rsid w:val="00F3110B"/>
    <w:rsid w:val="00F31576"/>
    <w:rsid w:val="00F31793"/>
    <w:rsid w:val="00F31DB2"/>
    <w:rsid w:val="00F3289F"/>
    <w:rsid w:val="00F33942"/>
    <w:rsid w:val="00F33D56"/>
    <w:rsid w:val="00F33F26"/>
    <w:rsid w:val="00F3470D"/>
    <w:rsid w:val="00F34EA5"/>
    <w:rsid w:val="00F3504E"/>
    <w:rsid w:val="00F3534C"/>
    <w:rsid w:val="00F359D4"/>
    <w:rsid w:val="00F35F7C"/>
    <w:rsid w:val="00F35F92"/>
    <w:rsid w:val="00F36009"/>
    <w:rsid w:val="00F363A4"/>
    <w:rsid w:val="00F3655F"/>
    <w:rsid w:val="00F367AE"/>
    <w:rsid w:val="00F374D9"/>
    <w:rsid w:val="00F409A8"/>
    <w:rsid w:val="00F41053"/>
    <w:rsid w:val="00F41204"/>
    <w:rsid w:val="00F41958"/>
    <w:rsid w:val="00F42023"/>
    <w:rsid w:val="00F42562"/>
    <w:rsid w:val="00F425C8"/>
    <w:rsid w:val="00F425E6"/>
    <w:rsid w:val="00F427FF"/>
    <w:rsid w:val="00F43138"/>
    <w:rsid w:val="00F4327F"/>
    <w:rsid w:val="00F4347E"/>
    <w:rsid w:val="00F43A1C"/>
    <w:rsid w:val="00F43C4E"/>
    <w:rsid w:val="00F43C5A"/>
    <w:rsid w:val="00F44405"/>
    <w:rsid w:val="00F44813"/>
    <w:rsid w:val="00F4556A"/>
    <w:rsid w:val="00F45CD5"/>
    <w:rsid w:val="00F4648A"/>
    <w:rsid w:val="00F466B1"/>
    <w:rsid w:val="00F46ACD"/>
    <w:rsid w:val="00F46C24"/>
    <w:rsid w:val="00F47198"/>
    <w:rsid w:val="00F471C0"/>
    <w:rsid w:val="00F47802"/>
    <w:rsid w:val="00F47FE4"/>
    <w:rsid w:val="00F502C6"/>
    <w:rsid w:val="00F502C9"/>
    <w:rsid w:val="00F5067B"/>
    <w:rsid w:val="00F50712"/>
    <w:rsid w:val="00F50E66"/>
    <w:rsid w:val="00F51357"/>
    <w:rsid w:val="00F5174F"/>
    <w:rsid w:val="00F524FA"/>
    <w:rsid w:val="00F52505"/>
    <w:rsid w:val="00F52813"/>
    <w:rsid w:val="00F53058"/>
    <w:rsid w:val="00F54A37"/>
    <w:rsid w:val="00F55128"/>
    <w:rsid w:val="00F55583"/>
    <w:rsid w:val="00F558DD"/>
    <w:rsid w:val="00F558F2"/>
    <w:rsid w:val="00F564F8"/>
    <w:rsid w:val="00F5679E"/>
    <w:rsid w:val="00F56BD1"/>
    <w:rsid w:val="00F576CC"/>
    <w:rsid w:val="00F5787B"/>
    <w:rsid w:val="00F57D54"/>
    <w:rsid w:val="00F57E07"/>
    <w:rsid w:val="00F60A9F"/>
    <w:rsid w:val="00F611D1"/>
    <w:rsid w:val="00F61769"/>
    <w:rsid w:val="00F61BDB"/>
    <w:rsid w:val="00F61BEF"/>
    <w:rsid w:val="00F61FED"/>
    <w:rsid w:val="00F6269E"/>
    <w:rsid w:val="00F6281F"/>
    <w:rsid w:val="00F62DB0"/>
    <w:rsid w:val="00F6335D"/>
    <w:rsid w:val="00F645B5"/>
    <w:rsid w:val="00F645BE"/>
    <w:rsid w:val="00F647E4"/>
    <w:rsid w:val="00F64D97"/>
    <w:rsid w:val="00F65C37"/>
    <w:rsid w:val="00F67BBD"/>
    <w:rsid w:val="00F67ED9"/>
    <w:rsid w:val="00F71003"/>
    <w:rsid w:val="00F71C2A"/>
    <w:rsid w:val="00F720EC"/>
    <w:rsid w:val="00F727F4"/>
    <w:rsid w:val="00F7287E"/>
    <w:rsid w:val="00F72C4F"/>
    <w:rsid w:val="00F72F9D"/>
    <w:rsid w:val="00F73BE3"/>
    <w:rsid w:val="00F73EA6"/>
    <w:rsid w:val="00F744C2"/>
    <w:rsid w:val="00F74593"/>
    <w:rsid w:val="00F75B75"/>
    <w:rsid w:val="00F75EF3"/>
    <w:rsid w:val="00F7738E"/>
    <w:rsid w:val="00F800CE"/>
    <w:rsid w:val="00F80DED"/>
    <w:rsid w:val="00F81183"/>
    <w:rsid w:val="00F81ACA"/>
    <w:rsid w:val="00F81F40"/>
    <w:rsid w:val="00F82205"/>
    <w:rsid w:val="00F82A80"/>
    <w:rsid w:val="00F82D6E"/>
    <w:rsid w:val="00F83550"/>
    <w:rsid w:val="00F835C8"/>
    <w:rsid w:val="00F8364A"/>
    <w:rsid w:val="00F837B0"/>
    <w:rsid w:val="00F839C6"/>
    <w:rsid w:val="00F84626"/>
    <w:rsid w:val="00F85BDC"/>
    <w:rsid w:val="00F8626B"/>
    <w:rsid w:val="00F8684D"/>
    <w:rsid w:val="00F86C5C"/>
    <w:rsid w:val="00F876AB"/>
    <w:rsid w:val="00F90BC6"/>
    <w:rsid w:val="00F90D2F"/>
    <w:rsid w:val="00F90DF3"/>
    <w:rsid w:val="00F90FEE"/>
    <w:rsid w:val="00F926F7"/>
    <w:rsid w:val="00F92FAF"/>
    <w:rsid w:val="00F92FD9"/>
    <w:rsid w:val="00F93613"/>
    <w:rsid w:val="00F93673"/>
    <w:rsid w:val="00F93B79"/>
    <w:rsid w:val="00F93C34"/>
    <w:rsid w:val="00F94220"/>
    <w:rsid w:val="00F94296"/>
    <w:rsid w:val="00F943C3"/>
    <w:rsid w:val="00F94B42"/>
    <w:rsid w:val="00F94FF0"/>
    <w:rsid w:val="00F95492"/>
    <w:rsid w:val="00F958BF"/>
    <w:rsid w:val="00F95FA6"/>
    <w:rsid w:val="00F962B6"/>
    <w:rsid w:val="00F96AAA"/>
    <w:rsid w:val="00F97065"/>
    <w:rsid w:val="00F97551"/>
    <w:rsid w:val="00F97FD8"/>
    <w:rsid w:val="00FA02E6"/>
    <w:rsid w:val="00FA0A37"/>
    <w:rsid w:val="00FA1560"/>
    <w:rsid w:val="00FA18B2"/>
    <w:rsid w:val="00FA19F6"/>
    <w:rsid w:val="00FA1FB7"/>
    <w:rsid w:val="00FA2388"/>
    <w:rsid w:val="00FA25E8"/>
    <w:rsid w:val="00FA26CA"/>
    <w:rsid w:val="00FA295D"/>
    <w:rsid w:val="00FA2D25"/>
    <w:rsid w:val="00FA3B2C"/>
    <w:rsid w:val="00FA3D93"/>
    <w:rsid w:val="00FA4677"/>
    <w:rsid w:val="00FA4692"/>
    <w:rsid w:val="00FA47AD"/>
    <w:rsid w:val="00FA48A9"/>
    <w:rsid w:val="00FA5625"/>
    <w:rsid w:val="00FA5DB9"/>
    <w:rsid w:val="00FA5E5E"/>
    <w:rsid w:val="00FA5E61"/>
    <w:rsid w:val="00FA63D0"/>
    <w:rsid w:val="00FA7653"/>
    <w:rsid w:val="00FB0C00"/>
    <w:rsid w:val="00FB1661"/>
    <w:rsid w:val="00FB21B4"/>
    <w:rsid w:val="00FB235E"/>
    <w:rsid w:val="00FB320B"/>
    <w:rsid w:val="00FB3699"/>
    <w:rsid w:val="00FB3CD1"/>
    <w:rsid w:val="00FB4522"/>
    <w:rsid w:val="00FB4A07"/>
    <w:rsid w:val="00FB4B10"/>
    <w:rsid w:val="00FB69D4"/>
    <w:rsid w:val="00FB69DC"/>
    <w:rsid w:val="00FB7417"/>
    <w:rsid w:val="00FB7E16"/>
    <w:rsid w:val="00FC0197"/>
    <w:rsid w:val="00FC0205"/>
    <w:rsid w:val="00FC0457"/>
    <w:rsid w:val="00FC073B"/>
    <w:rsid w:val="00FC1E25"/>
    <w:rsid w:val="00FC1E2C"/>
    <w:rsid w:val="00FC1E45"/>
    <w:rsid w:val="00FC1E5A"/>
    <w:rsid w:val="00FC3166"/>
    <w:rsid w:val="00FC337C"/>
    <w:rsid w:val="00FC3B48"/>
    <w:rsid w:val="00FC4594"/>
    <w:rsid w:val="00FC486F"/>
    <w:rsid w:val="00FC48B4"/>
    <w:rsid w:val="00FC4E98"/>
    <w:rsid w:val="00FC53C3"/>
    <w:rsid w:val="00FC5AFD"/>
    <w:rsid w:val="00FC71B4"/>
    <w:rsid w:val="00FC79CD"/>
    <w:rsid w:val="00FD0035"/>
    <w:rsid w:val="00FD0133"/>
    <w:rsid w:val="00FD0827"/>
    <w:rsid w:val="00FD0B50"/>
    <w:rsid w:val="00FD0DCA"/>
    <w:rsid w:val="00FD12C6"/>
    <w:rsid w:val="00FD1326"/>
    <w:rsid w:val="00FD14E2"/>
    <w:rsid w:val="00FD166D"/>
    <w:rsid w:val="00FD1847"/>
    <w:rsid w:val="00FD1893"/>
    <w:rsid w:val="00FD1CB5"/>
    <w:rsid w:val="00FD1D83"/>
    <w:rsid w:val="00FD24DF"/>
    <w:rsid w:val="00FD2C06"/>
    <w:rsid w:val="00FD2C85"/>
    <w:rsid w:val="00FD2FD9"/>
    <w:rsid w:val="00FD3562"/>
    <w:rsid w:val="00FD3736"/>
    <w:rsid w:val="00FD37A9"/>
    <w:rsid w:val="00FD4206"/>
    <w:rsid w:val="00FD46DC"/>
    <w:rsid w:val="00FD4B0E"/>
    <w:rsid w:val="00FD4E4B"/>
    <w:rsid w:val="00FD5380"/>
    <w:rsid w:val="00FD5BAC"/>
    <w:rsid w:val="00FD5FE9"/>
    <w:rsid w:val="00FD641E"/>
    <w:rsid w:val="00FD6855"/>
    <w:rsid w:val="00FD6868"/>
    <w:rsid w:val="00FD6906"/>
    <w:rsid w:val="00FD6A4E"/>
    <w:rsid w:val="00FD6E09"/>
    <w:rsid w:val="00FD6F4B"/>
    <w:rsid w:val="00FD70ED"/>
    <w:rsid w:val="00FD74FA"/>
    <w:rsid w:val="00FD75DD"/>
    <w:rsid w:val="00FD77C6"/>
    <w:rsid w:val="00FD7BFF"/>
    <w:rsid w:val="00FD7DE6"/>
    <w:rsid w:val="00FE09F7"/>
    <w:rsid w:val="00FE0B71"/>
    <w:rsid w:val="00FE0F28"/>
    <w:rsid w:val="00FE1374"/>
    <w:rsid w:val="00FE1A12"/>
    <w:rsid w:val="00FE1BC4"/>
    <w:rsid w:val="00FE1FEA"/>
    <w:rsid w:val="00FE21D1"/>
    <w:rsid w:val="00FE21FF"/>
    <w:rsid w:val="00FE25E9"/>
    <w:rsid w:val="00FE27D3"/>
    <w:rsid w:val="00FE2DD7"/>
    <w:rsid w:val="00FE2E73"/>
    <w:rsid w:val="00FE3B9C"/>
    <w:rsid w:val="00FE3FDD"/>
    <w:rsid w:val="00FE5EA5"/>
    <w:rsid w:val="00FE663B"/>
    <w:rsid w:val="00FE682E"/>
    <w:rsid w:val="00FE6AC1"/>
    <w:rsid w:val="00FE6B78"/>
    <w:rsid w:val="00FE7760"/>
    <w:rsid w:val="00FE797C"/>
    <w:rsid w:val="00FE7C1D"/>
    <w:rsid w:val="00FF015D"/>
    <w:rsid w:val="00FF06AD"/>
    <w:rsid w:val="00FF0715"/>
    <w:rsid w:val="00FF0D84"/>
    <w:rsid w:val="00FF12EB"/>
    <w:rsid w:val="00FF139F"/>
    <w:rsid w:val="00FF13D3"/>
    <w:rsid w:val="00FF18EC"/>
    <w:rsid w:val="00FF19E3"/>
    <w:rsid w:val="00FF2841"/>
    <w:rsid w:val="00FF3F7D"/>
    <w:rsid w:val="00FF4612"/>
    <w:rsid w:val="00FF476E"/>
    <w:rsid w:val="00FF4921"/>
    <w:rsid w:val="00FF4A15"/>
    <w:rsid w:val="00FF4BB9"/>
    <w:rsid w:val="00FF4C1A"/>
    <w:rsid w:val="00FF4F81"/>
    <w:rsid w:val="00FF526B"/>
    <w:rsid w:val="00FF549F"/>
    <w:rsid w:val="00FF598A"/>
    <w:rsid w:val="00FF6808"/>
    <w:rsid w:val="00FF6812"/>
    <w:rsid w:val="00FF6915"/>
    <w:rsid w:val="00FF7212"/>
    <w:rsid w:val="00FF7A7C"/>
    <w:rsid w:val="07F999CD"/>
    <w:rsid w:val="0D2EF37A"/>
    <w:rsid w:val="2158E633"/>
    <w:rsid w:val="255DD730"/>
    <w:rsid w:val="4F29E64F"/>
    <w:rsid w:val="624DA4C7"/>
    <w:rsid w:val="694A284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41AAC"/>
  <w15:docId w15:val="{AB5FC96A-BE3B-4EDD-A940-A5352CC46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5C6"/>
    <w:pPr>
      <w:spacing w:after="240" w:line="300" w:lineRule="auto"/>
    </w:pPr>
    <w:rPr>
      <w:kern w:val="24"/>
      <w:sz w:val="24"/>
      <w:szCs w:val="24"/>
      <w:lang w:val="en-US" w:eastAsia="en-US"/>
    </w:rPr>
  </w:style>
  <w:style w:type="paragraph" w:styleId="Heading1">
    <w:name w:val="heading 1"/>
    <w:basedOn w:val="DocumentText"/>
    <w:next w:val="DocumentText"/>
    <w:link w:val="Heading1Char"/>
    <w:qFormat/>
    <w:rsid w:val="00A765C6"/>
    <w:pPr>
      <w:keepNext/>
      <w:keepLines/>
      <w:numPr>
        <w:numId w:val="1"/>
      </w:numPr>
      <w:tabs>
        <w:tab w:val="left" w:pos="374"/>
      </w:tabs>
      <w:spacing w:before="120" w:after="120"/>
      <w:outlineLvl w:val="0"/>
    </w:pPr>
    <w:rPr>
      <w:b/>
      <w:kern w:val="28"/>
      <w:sz w:val="28"/>
      <w:szCs w:val="28"/>
    </w:rPr>
  </w:style>
  <w:style w:type="paragraph" w:styleId="Heading2">
    <w:name w:val="heading 2"/>
    <w:basedOn w:val="Heading1"/>
    <w:next w:val="DocumentText"/>
    <w:qFormat/>
    <w:rsid w:val="00A765C6"/>
    <w:pPr>
      <w:numPr>
        <w:ilvl w:val="1"/>
      </w:numPr>
      <w:tabs>
        <w:tab w:val="clear" w:pos="374"/>
        <w:tab w:val="left" w:pos="626"/>
      </w:tabs>
      <w:outlineLvl w:val="1"/>
    </w:pPr>
  </w:style>
  <w:style w:type="paragraph" w:styleId="Heading3">
    <w:name w:val="heading 3"/>
    <w:basedOn w:val="Heading1"/>
    <w:next w:val="DocumentText"/>
    <w:qFormat/>
    <w:rsid w:val="00A765C6"/>
    <w:pPr>
      <w:numPr>
        <w:ilvl w:val="2"/>
      </w:numPr>
      <w:tabs>
        <w:tab w:val="clear" w:pos="374"/>
        <w:tab w:val="left" w:pos="864"/>
      </w:tabs>
      <w:outlineLvl w:val="2"/>
    </w:pPr>
  </w:style>
  <w:style w:type="paragraph" w:styleId="Heading4">
    <w:name w:val="heading 4"/>
    <w:basedOn w:val="Heading1"/>
    <w:next w:val="DocumentText"/>
    <w:qFormat/>
    <w:rsid w:val="00A765C6"/>
    <w:pPr>
      <w:numPr>
        <w:ilvl w:val="3"/>
      </w:numPr>
      <w:tabs>
        <w:tab w:val="clear" w:pos="374"/>
        <w:tab w:val="left" w:pos="1087"/>
      </w:tabs>
      <w:outlineLvl w:val="3"/>
    </w:pPr>
  </w:style>
  <w:style w:type="paragraph" w:styleId="Heading5">
    <w:name w:val="heading 5"/>
    <w:basedOn w:val="Heading1"/>
    <w:next w:val="DocumentText"/>
    <w:qFormat/>
    <w:rsid w:val="00A765C6"/>
    <w:pPr>
      <w:numPr>
        <w:ilvl w:val="4"/>
      </w:numPr>
      <w:tabs>
        <w:tab w:val="clear" w:pos="374"/>
        <w:tab w:val="left" w:pos="1296"/>
      </w:tabs>
      <w:outlineLvl w:val="4"/>
    </w:pPr>
  </w:style>
  <w:style w:type="paragraph" w:styleId="Heading6">
    <w:name w:val="heading 6"/>
    <w:basedOn w:val="Heading1"/>
    <w:next w:val="DocumentText"/>
    <w:qFormat/>
    <w:rsid w:val="00A765C6"/>
    <w:pPr>
      <w:numPr>
        <w:ilvl w:val="5"/>
      </w:numPr>
      <w:tabs>
        <w:tab w:val="clear" w:pos="374"/>
        <w:tab w:val="left" w:pos="1490"/>
      </w:tabs>
      <w:outlineLvl w:val="5"/>
    </w:pPr>
  </w:style>
  <w:style w:type="paragraph" w:styleId="Heading7">
    <w:name w:val="heading 7"/>
    <w:basedOn w:val="Heading1"/>
    <w:next w:val="DocumentText"/>
    <w:qFormat/>
    <w:rsid w:val="00A765C6"/>
    <w:pPr>
      <w:numPr>
        <w:ilvl w:val="6"/>
      </w:numPr>
      <w:tabs>
        <w:tab w:val="clear" w:pos="374"/>
        <w:tab w:val="left" w:pos="1670"/>
      </w:tabs>
      <w:outlineLvl w:val="6"/>
    </w:pPr>
  </w:style>
  <w:style w:type="paragraph" w:styleId="Heading8">
    <w:name w:val="heading 8"/>
    <w:basedOn w:val="Heading1"/>
    <w:next w:val="DocumentText"/>
    <w:qFormat/>
    <w:rsid w:val="00A765C6"/>
    <w:pPr>
      <w:numPr>
        <w:ilvl w:val="7"/>
      </w:numPr>
      <w:tabs>
        <w:tab w:val="clear" w:pos="374"/>
        <w:tab w:val="left" w:pos="1836"/>
      </w:tabs>
      <w:outlineLvl w:val="7"/>
    </w:pPr>
  </w:style>
  <w:style w:type="paragraph" w:styleId="Heading9">
    <w:name w:val="heading 9"/>
    <w:basedOn w:val="Heading1"/>
    <w:next w:val="DocumentText"/>
    <w:qFormat/>
    <w:rsid w:val="00A765C6"/>
    <w:pPr>
      <w:numPr>
        <w:ilvl w:val="8"/>
      </w:numPr>
      <w:tabs>
        <w:tab w:val="clear" w:pos="374"/>
        <w:tab w:val="left" w:pos="1987"/>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pPr>
      <w:tabs>
        <w:tab w:val="left" w:pos="1080"/>
      </w:tabs>
      <w:suppressAutoHyphens/>
      <w:spacing w:before="60" w:after="60"/>
    </w:pPr>
  </w:style>
  <w:style w:type="paragraph" w:styleId="TOC1">
    <w:name w:val="toc 1"/>
    <w:basedOn w:val="Normal"/>
    <w:next w:val="Normal"/>
    <w:autoRedefine/>
    <w:semiHidden/>
    <w:rsid w:val="00A765C6"/>
    <w:pPr>
      <w:spacing w:after="180" w:line="240" w:lineRule="auto"/>
      <w:ind w:left="374" w:hanging="374"/>
    </w:pPr>
  </w:style>
  <w:style w:type="paragraph" w:styleId="TOC2">
    <w:name w:val="toc 2"/>
    <w:basedOn w:val="Normal"/>
    <w:next w:val="Normal"/>
    <w:autoRedefine/>
    <w:semiHidden/>
    <w:rsid w:val="00A765C6"/>
    <w:pPr>
      <w:spacing w:after="120" w:line="240" w:lineRule="auto"/>
      <w:ind w:left="626" w:hanging="626"/>
    </w:pPr>
  </w:style>
  <w:style w:type="paragraph" w:styleId="Title">
    <w:name w:val="Title"/>
    <w:basedOn w:val="DocumentText"/>
    <w:next w:val="DocumentText"/>
    <w:link w:val="TitleChar"/>
    <w:qFormat/>
    <w:rsid w:val="00A765C6"/>
    <w:pPr>
      <w:keepNext/>
      <w:keepLines/>
      <w:spacing w:after="0"/>
      <w:jc w:val="center"/>
    </w:pPr>
    <w:rPr>
      <w:rFonts w:cs="Arial"/>
      <w:b/>
      <w:bCs/>
      <w:kern w:val="28"/>
      <w:sz w:val="28"/>
      <w:szCs w:val="28"/>
    </w:rPr>
  </w:style>
  <w:style w:type="paragraph" w:styleId="Header">
    <w:name w:val="header"/>
    <w:basedOn w:val="DocumentText"/>
    <w:link w:val="HeaderChar"/>
    <w:rsid w:val="00A765C6"/>
    <w:pPr>
      <w:tabs>
        <w:tab w:val="right" w:pos="8957"/>
      </w:tabs>
      <w:spacing w:after="120" w:line="240" w:lineRule="auto"/>
    </w:pPr>
    <w:rPr>
      <w:kern w:val="18"/>
      <w:sz w:val="20"/>
    </w:rPr>
  </w:style>
  <w:style w:type="paragraph" w:styleId="Caption">
    <w:name w:val="caption"/>
    <w:basedOn w:val="Normal"/>
    <w:next w:val="Normal"/>
    <w:qFormat/>
    <w:rsid w:val="00A765C6"/>
    <w:pPr>
      <w:keepNext/>
      <w:spacing w:before="240" w:after="120" w:line="240" w:lineRule="auto"/>
      <w:ind w:left="2160" w:hanging="2160"/>
    </w:pPr>
    <w:rPr>
      <w:b/>
      <w:bCs/>
      <w:szCs w:val="20"/>
    </w:rPr>
  </w:style>
  <w:style w:type="paragraph" w:styleId="Footer">
    <w:name w:val="footer"/>
    <w:basedOn w:val="DocumentText"/>
    <w:link w:val="FooterChar"/>
    <w:rsid w:val="00A765C6"/>
    <w:pPr>
      <w:tabs>
        <w:tab w:val="center" w:pos="4478"/>
        <w:tab w:val="right" w:pos="8957"/>
      </w:tabs>
      <w:spacing w:before="120" w:after="0" w:line="240" w:lineRule="auto"/>
    </w:pPr>
    <w:rPr>
      <w:kern w:val="18"/>
      <w:sz w:val="20"/>
    </w:rPr>
  </w:style>
  <w:style w:type="table" w:styleId="Table3Deffects1">
    <w:name w:val="Table 3D effects 1"/>
    <w:basedOn w:val="TableNormal"/>
    <w:rsid w:val="00D30977"/>
    <w:pPr>
      <w:spacing w:after="240" w:line="30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TOC3">
    <w:name w:val="toc 3"/>
    <w:basedOn w:val="Normal"/>
    <w:next w:val="Normal"/>
    <w:autoRedefine/>
    <w:semiHidden/>
    <w:rsid w:val="00A765C6"/>
    <w:pPr>
      <w:spacing w:after="60" w:line="240" w:lineRule="auto"/>
      <w:ind w:left="864" w:hanging="864"/>
    </w:pPr>
  </w:style>
  <w:style w:type="paragraph" w:styleId="TOC4">
    <w:name w:val="toc 4"/>
    <w:basedOn w:val="Normal"/>
    <w:next w:val="Normal"/>
    <w:autoRedefine/>
    <w:semiHidden/>
    <w:rsid w:val="00A765C6"/>
    <w:pPr>
      <w:spacing w:after="60" w:line="240" w:lineRule="auto"/>
      <w:ind w:left="1087" w:hanging="1087"/>
    </w:pPr>
  </w:style>
  <w:style w:type="paragraph" w:styleId="TOC5">
    <w:name w:val="toc 5"/>
    <w:basedOn w:val="Normal"/>
    <w:next w:val="Normal"/>
    <w:autoRedefine/>
    <w:semiHidden/>
    <w:rsid w:val="00A765C6"/>
    <w:pPr>
      <w:spacing w:after="60" w:line="240" w:lineRule="auto"/>
      <w:ind w:left="1296" w:hanging="1296"/>
    </w:pPr>
  </w:style>
  <w:style w:type="paragraph" w:styleId="TOC6">
    <w:name w:val="toc 6"/>
    <w:basedOn w:val="Normal"/>
    <w:next w:val="Normal"/>
    <w:autoRedefine/>
    <w:semiHidden/>
    <w:rsid w:val="00A765C6"/>
    <w:pPr>
      <w:spacing w:after="60" w:line="240" w:lineRule="auto"/>
      <w:ind w:left="1490" w:hanging="1490"/>
    </w:pPr>
  </w:style>
  <w:style w:type="paragraph" w:styleId="TOC7">
    <w:name w:val="toc 7"/>
    <w:basedOn w:val="Normal"/>
    <w:next w:val="Normal"/>
    <w:autoRedefine/>
    <w:semiHidden/>
    <w:rsid w:val="00A765C6"/>
    <w:pPr>
      <w:spacing w:after="60" w:line="240" w:lineRule="auto"/>
      <w:ind w:left="1670" w:hanging="1670"/>
      <w:contextualSpacing/>
    </w:pPr>
  </w:style>
  <w:style w:type="paragraph" w:styleId="TOC8">
    <w:name w:val="toc 8"/>
    <w:basedOn w:val="Normal"/>
    <w:next w:val="Normal"/>
    <w:autoRedefine/>
    <w:semiHidden/>
    <w:rsid w:val="00A765C6"/>
    <w:pPr>
      <w:spacing w:after="60" w:line="240" w:lineRule="auto"/>
      <w:ind w:left="1836" w:hanging="1836"/>
    </w:pPr>
  </w:style>
  <w:style w:type="paragraph" w:styleId="TOC9">
    <w:name w:val="toc 9"/>
    <w:basedOn w:val="Normal"/>
    <w:next w:val="Normal"/>
    <w:autoRedefine/>
    <w:semiHidden/>
    <w:rsid w:val="00A765C6"/>
    <w:pPr>
      <w:spacing w:after="60" w:line="240" w:lineRule="auto"/>
      <w:ind w:left="1987" w:hanging="1987"/>
    </w:pPr>
  </w:style>
  <w:style w:type="character" w:styleId="Hyperlink">
    <w:name w:val="Hyperlink"/>
    <w:basedOn w:val="DefaultParagraphFont"/>
    <w:uiPriority w:val="99"/>
    <w:rsid w:val="00A765C6"/>
    <w:rPr>
      <w:color w:val="0000FF"/>
      <w:u w:val="none"/>
    </w:rPr>
  </w:style>
  <w:style w:type="character" w:styleId="CommentReference">
    <w:name w:val="annotation reference"/>
    <w:basedOn w:val="DefaultParagraphFont"/>
    <w:uiPriority w:val="99"/>
    <w:unhideWhenUsed/>
    <w:rsid w:val="00CF2ADC"/>
    <w:rPr>
      <w:sz w:val="16"/>
      <w:szCs w:val="16"/>
    </w:rPr>
  </w:style>
  <w:style w:type="table" w:styleId="TableList1">
    <w:name w:val="Table List 1"/>
    <w:basedOn w:val="TableNormal"/>
    <w:rsid w:val="00D30977"/>
    <w:pPr>
      <w:spacing w:after="240"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Footnote">
    <w:name w:val="Table Footnote"/>
    <w:basedOn w:val="DocumentText"/>
    <w:next w:val="DocumentText"/>
    <w:link w:val="TableFootnoteChar"/>
    <w:rsid w:val="00A765C6"/>
    <w:pPr>
      <w:keepNext/>
      <w:keepLines/>
      <w:spacing w:before="40" w:after="0" w:line="240" w:lineRule="auto"/>
      <w:ind w:left="360" w:hanging="360"/>
    </w:pPr>
    <w:rPr>
      <w:kern w:val="20"/>
      <w:sz w:val="20"/>
      <w:szCs w:val="20"/>
    </w:rPr>
  </w:style>
  <w:style w:type="paragraph" w:styleId="CommentText">
    <w:name w:val="annotation text"/>
    <w:aliases w:val="Annotationtext,Comment Text Char Char,Comment Text Char Char Char Char,Comment Text Char Char1,Comment Text Char1,Comment Text Char1 Char Char"/>
    <w:basedOn w:val="Normal"/>
    <w:link w:val="CommentTextChar"/>
    <w:unhideWhenUsed/>
    <w:rsid w:val="002C475D"/>
    <w:pPr>
      <w:spacing w:line="240" w:lineRule="auto"/>
    </w:pPr>
    <w:rPr>
      <w:sz w:val="20"/>
      <w:szCs w:val="20"/>
    </w:rPr>
  </w:style>
  <w:style w:type="table" w:styleId="LightGrid">
    <w:name w:val="Light Grid"/>
    <w:basedOn w:val="TableNormal"/>
    <w:uiPriority w:val="62"/>
    <w:rsid w:val="00D3097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Grid1">
    <w:name w:val="Medium Grid 1"/>
    <w:basedOn w:val="TableNormal"/>
    <w:uiPriority w:val="67"/>
    <w:rsid w:val="00D3097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TitleChar">
    <w:name w:val="Title Char"/>
    <w:basedOn w:val="DefaultParagraphFont"/>
    <w:link w:val="Title"/>
    <w:rsid w:val="00D30977"/>
    <w:rPr>
      <w:rFonts w:cs="Arial"/>
      <w:b/>
      <w:bCs/>
      <w:kern w:val="28"/>
      <w:sz w:val="28"/>
      <w:szCs w:val="28"/>
      <w:lang w:val="en-US" w:eastAsia="en-US"/>
    </w:rPr>
  </w:style>
  <w:style w:type="paragraph" w:customStyle="1" w:styleId="Sampletext">
    <w:name w:val="Sample text"/>
    <w:basedOn w:val="Normal"/>
    <w:link w:val="SampletextChar"/>
    <w:pPr>
      <w:overflowPunct w:val="0"/>
      <w:autoSpaceDE w:val="0"/>
      <w:autoSpaceDN w:val="0"/>
      <w:adjustRightInd w:val="0"/>
      <w:spacing w:before="60" w:after="60" w:line="280" w:lineRule="atLeast"/>
      <w:textAlignment w:val="baseline"/>
    </w:pPr>
    <w:rPr>
      <w:i/>
      <w:lang w:val="en-GB"/>
    </w:rPr>
  </w:style>
  <w:style w:type="table" w:styleId="DarkList">
    <w:name w:val="Dark List"/>
    <w:basedOn w:val="TableNormal"/>
    <w:uiPriority w:val="70"/>
    <w:rsid w:val="00D3097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able3Deffects2">
    <w:name w:val="Table 3D effects 2"/>
    <w:basedOn w:val="TableNormal"/>
    <w:rsid w:val="00D30977"/>
    <w:pPr>
      <w:spacing w:after="240" w:line="30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A765C6"/>
    <w:pPr>
      <w:spacing w:line="240" w:lineRule="auto"/>
      <w:ind w:left="1440" w:hanging="1440"/>
    </w:pPr>
  </w:style>
  <w:style w:type="table" w:styleId="LightGrid-Accent1">
    <w:name w:val="Light Grid Accent 1"/>
    <w:basedOn w:val="TableNormal"/>
    <w:uiPriority w:val="62"/>
    <w:rsid w:val="00D3097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Guidance">
    <w:name w:val="Guidance"/>
    <w:basedOn w:val="DocumentText"/>
    <w:link w:val="GuidanceChar"/>
    <w:qFormat/>
    <w:rsid w:val="00A765C6"/>
  </w:style>
  <w:style w:type="character" w:customStyle="1" w:styleId="GuidanceChar">
    <w:name w:val="Guidance Char"/>
    <w:basedOn w:val="DefaultParagraphFont"/>
    <w:link w:val="Guidance"/>
    <w:rsid w:val="00D30977"/>
    <w:rPr>
      <w:kern w:val="24"/>
      <w:sz w:val="24"/>
      <w:szCs w:val="24"/>
      <w:lang w:val="en-US" w:eastAsia="en-US"/>
    </w:rPr>
  </w:style>
  <w:style w:type="character" w:customStyle="1" w:styleId="TableFootnoteChar">
    <w:name w:val="Table Footnote Char"/>
    <w:basedOn w:val="DefaultParagraphFont"/>
    <w:link w:val="TableFootnote"/>
    <w:rsid w:val="00D30977"/>
    <w:rPr>
      <w:kern w:val="20"/>
      <w:lang w:val="en-US" w:eastAsia="en-US"/>
    </w:rPr>
  </w:style>
  <w:style w:type="table" w:styleId="ColorfulGrid">
    <w:name w:val="Colorful Grid"/>
    <w:basedOn w:val="TableNormal"/>
    <w:uiPriority w:val="73"/>
    <w:rsid w:val="00D3097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3097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ableGrid">
    <w:name w:val="Table Grid"/>
    <w:basedOn w:val="TableNormal"/>
    <w:rsid w:val="00A765C6"/>
    <w:pPr>
      <w:spacing w:after="240" w:line="30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Char">
    <w:name w:val="Text Char"/>
    <w:link w:val="Text"/>
    <w:rsid w:val="00F52505"/>
    <w:rPr>
      <w:sz w:val="24"/>
      <w:lang w:val="en-US" w:eastAsia="en-US" w:bidi="ar-SA"/>
    </w:rPr>
  </w:style>
  <w:style w:type="character" w:customStyle="1" w:styleId="Heading1Char">
    <w:name w:val="Heading 1 Char"/>
    <w:basedOn w:val="DocumentTextChar"/>
    <w:link w:val="Heading1"/>
    <w:rsid w:val="00A765C6"/>
    <w:rPr>
      <w:b/>
      <w:kern w:val="28"/>
      <w:sz w:val="28"/>
      <w:szCs w:val="28"/>
      <w:lang w:val="en-US" w:eastAsia="en-US"/>
    </w:rPr>
  </w:style>
  <w:style w:type="paragraph" w:customStyle="1" w:styleId="ListNumbered">
    <w:name w:val="List Numbered"/>
    <w:basedOn w:val="DocumentText"/>
    <w:rsid w:val="00A765C6"/>
    <w:pPr>
      <w:keepLines/>
      <w:numPr>
        <w:numId w:val="3"/>
      </w:numPr>
      <w:snapToGrid w:val="0"/>
      <w:spacing w:before="120" w:after="120"/>
    </w:pPr>
  </w:style>
  <w:style w:type="table" w:styleId="ColorfulGrid-Accent2">
    <w:name w:val="Colorful Grid Accent 2"/>
    <w:basedOn w:val="TableNormal"/>
    <w:uiPriority w:val="73"/>
    <w:rsid w:val="00D3097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tabletext">
    <w:name w:val="table_text"/>
    <w:basedOn w:val="Normal"/>
    <w:rsid w:val="009D33F6"/>
    <w:pPr>
      <w:keepNext/>
      <w:tabs>
        <w:tab w:val="left" w:pos="1080"/>
      </w:tabs>
      <w:spacing w:before="60" w:after="60"/>
    </w:pPr>
  </w:style>
  <w:style w:type="character" w:customStyle="1" w:styleId="SampletextChar">
    <w:name w:val="Sample text Char"/>
    <w:link w:val="Sampletext"/>
    <w:rsid w:val="00C35469"/>
    <w:rPr>
      <w:i/>
      <w:sz w:val="24"/>
      <w:lang w:val="en-GB" w:eastAsia="en-US" w:bidi="ar-SA"/>
    </w:rPr>
  </w:style>
  <w:style w:type="paragraph" w:styleId="Revision">
    <w:name w:val="Revision"/>
    <w:hidden/>
    <w:uiPriority w:val="99"/>
    <w:semiHidden/>
    <w:rsid w:val="00F27EC7"/>
    <w:rPr>
      <w:lang w:val="en-US" w:eastAsia="en-US"/>
    </w:rPr>
  </w:style>
  <w:style w:type="paragraph" w:customStyle="1" w:styleId="TableTitleContinued">
    <w:name w:val="Table Title Continued"/>
    <w:basedOn w:val="DocumentText"/>
    <w:next w:val="DocumentText"/>
    <w:rsid w:val="00A765C6"/>
    <w:pPr>
      <w:keepNext/>
      <w:spacing w:before="240" w:after="120" w:line="240" w:lineRule="auto"/>
      <w:ind w:left="2160" w:hanging="2160"/>
    </w:pPr>
    <w:rPr>
      <w:b/>
      <w:bCs/>
    </w:rPr>
  </w:style>
  <w:style w:type="table" w:styleId="LightGrid-Accent2">
    <w:name w:val="Light Grid Accent 2"/>
    <w:basedOn w:val="TableNormal"/>
    <w:uiPriority w:val="62"/>
    <w:rsid w:val="00D3097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aliases w:val="@ Bulleted List not indented List Paragraph"/>
    <w:basedOn w:val="Normal"/>
    <w:link w:val="ListParagraphChar"/>
    <w:uiPriority w:val="34"/>
    <w:qFormat/>
    <w:rsid w:val="00BC2EA6"/>
    <w:pPr>
      <w:ind w:left="720"/>
      <w:contextualSpacing/>
    </w:pPr>
  </w:style>
  <w:style w:type="paragraph" w:customStyle="1" w:styleId="DocumentText">
    <w:name w:val="Document Text"/>
    <w:basedOn w:val="Normal"/>
    <w:link w:val="DocumentTextChar"/>
    <w:rsid w:val="00A765C6"/>
  </w:style>
  <w:style w:type="character" w:customStyle="1" w:styleId="DocumentTextChar">
    <w:name w:val="Document Text Char"/>
    <w:basedOn w:val="DefaultParagraphFont"/>
    <w:link w:val="DocumentText"/>
    <w:rsid w:val="00A765C6"/>
    <w:rPr>
      <w:kern w:val="24"/>
      <w:sz w:val="24"/>
      <w:szCs w:val="24"/>
      <w:lang w:val="en-US" w:eastAsia="en-US"/>
    </w:rPr>
  </w:style>
  <w:style w:type="paragraph" w:customStyle="1" w:styleId="TableCellHeading12pt">
    <w:name w:val="Table Cell Heading 12pt"/>
    <w:basedOn w:val="DocumentText"/>
    <w:rsid w:val="00A765C6"/>
    <w:pPr>
      <w:keepNext/>
      <w:spacing w:before="40" w:after="40" w:line="240" w:lineRule="auto"/>
      <w:jc w:val="center"/>
    </w:pPr>
    <w:rPr>
      <w:b/>
    </w:rPr>
  </w:style>
  <w:style w:type="paragraph" w:customStyle="1" w:styleId="TableCellHeading10pt">
    <w:name w:val="Table Cell Heading 10pt"/>
    <w:basedOn w:val="TableCellHeading12pt"/>
    <w:rsid w:val="00A765C6"/>
    <w:rPr>
      <w:kern w:val="20"/>
      <w:sz w:val="20"/>
    </w:rPr>
  </w:style>
  <w:style w:type="paragraph" w:customStyle="1" w:styleId="ListBulleted">
    <w:name w:val="List Bulleted"/>
    <w:basedOn w:val="DocumentText"/>
    <w:link w:val="ListBulletedChar"/>
    <w:rsid w:val="00A765C6"/>
    <w:pPr>
      <w:keepLines/>
      <w:numPr>
        <w:numId w:val="2"/>
      </w:numPr>
      <w:adjustRightInd w:val="0"/>
      <w:spacing w:before="120" w:after="120"/>
    </w:pPr>
  </w:style>
  <w:style w:type="character" w:customStyle="1" w:styleId="ListBulletedChar">
    <w:name w:val="List Bulleted Char"/>
    <w:basedOn w:val="DefaultParagraphFont"/>
    <w:link w:val="ListBulleted"/>
    <w:rsid w:val="00D30977"/>
    <w:rPr>
      <w:kern w:val="24"/>
      <w:sz w:val="24"/>
      <w:szCs w:val="24"/>
      <w:lang w:val="en-US" w:eastAsia="en-US"/>
    </w:rPr>
  </w:style>
  <w:style w:type="paragraph" w:customStyle="1" w:styleId="TableCellText12pt">
    <w:name w:val="Table Cell Text 12pt"/>
    <w:basedOn w:val="DocumentText"/>
    <w:rsid w:val="00A765C6"/>
    <w:pPr>
      <w:keepNext/>
      <w:spacing w:before="40" w:after="40" w:line="240" w:lineRule="auto"/>
    </w:pPr>
  </w:style>
  <w:style w:type="paragraph" w:customStyle="1" w:styleId="TableCellText10pt">
    <w:name w:val="Table Cell Text 10pt"/>
    <w:basedOn w:val="TableCellText12pt"/>
    <w:rsid w:val="00A765C6"/>
    <w:rPr>
      <w:sz w:val="20"/>
    </w:rPr>
  </w:style>
  <w:style w:type="paragraph" w:customStyle="1" w:styleId="TableCellText09pt">
    <w:name w:val="Table Cell Text 09pt"/>
    <w:basedOn w:val="TableCellText10pt"/>
    <w:rsid w:val="00A765C6"/>
    <w:rPr>
      <w:sz w:val="18"/>
    </w:rPr>
  </w:style>
  <w:style w:type="paragraph" w:customStyle="1" w:styleId="TOCTitle">
    <w:name w:val="TOC Title"/>
    <w:basedOn w:val="Title"/>
    <w:next w:val="DocumentText"/>
    <w:rsid w:val="00A765C6"/>
    <w:pPr>
      <w:outlineLvl w:val="0"/>
    </w:pPr>
  </w:style>
  <w:style w:type="table" w:styleId="ColorfulGrid-Accent3">
    <w:name w:val="Colorful Grid Accent 3"/>
    <w:basedOn w:val="TableNormal"/>
    <w:uiPriority w:val="73"/>
    <w:rsid w:val="00D3097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3097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3097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3097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D3097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3097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3097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3097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3097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3097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3097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D3097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3097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3097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3097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3097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3097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3097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Accent1">
    <w:name w:val="Dark List Accent 1"/>
    <w:basedOn w:val="TableNormal"/>
    <w:uiPriority w:val="70"/>
    <w:rsid w:val="00D3097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3097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3097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3097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3097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3097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ghtGrid-Accent3">
    <w:name w:val="Light Grid Accent 3"/>
    <w:basedOn w:val="TableNormal"/>
    <w:uiPriority w:val="62"/>
    <w:rsid w:val="00D3097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3097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3097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3097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D3097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3097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3097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3097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3097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3097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3097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D3097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3097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3097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3097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3097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3097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3097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Grid1-Accent1">
    <w:name w:val="Medium Grid 1 Accent 1"/>
    <w:basedOn w:val="TableNormal"/>
    <w:uiPriority w:val="67"/>
    <w:rsid w:val="00D3097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3097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3097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3097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3097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3097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D3097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3097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3097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3097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3097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3097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3097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3097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3097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3097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3097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3097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3097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3097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D3097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3097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3097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3097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3097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3097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3097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D3097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3097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3097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3097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3097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3097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3097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3097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3097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3097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3097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3097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3097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3097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3097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3097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3097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3097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3097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3097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3097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3">
    <w:name w:val="Table 3D effects 3"/>
    <w:basedOn w:val="TableNormal"/>
    <w:rsid w:val="00D30977"/>
    <w:pPr>
      <w:spacing w:after="240" w:line="30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30977"/>
    <w:pPr>
      <w:spacing w:after="240" w:line="30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30977"/>
    <w:pPr>
      <w:spacing w:after="240" w:line="30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30977"/>
    <w:pPr>
      <w:spacing w:after="240"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30977"/>
    <w:pPr>
      <w:spacing w:after="240" w:line="30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30977"/>
    <w:pPr>
      <w:spacing w:after="240"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30977"/>
    <w:pPr>
      <w:spacing w:after="240" w:line="30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30977"/>
    <w:pPr>
      <w:spacing w:after="240" w:line="30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30977"/>
    <w:pPr>
      <w:spacing w:after="240" w:line="30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30977"/>
    <w:pPr>
      <w:spacing w:after="240" w:line="30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30977"/>
    <w:pPr>
      <w:spacing w:after="240" w:line="30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30977"/>
    <w:pPr>
      <w:spacing w:after="240" w:line="30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30977"/>
    <w:pPr>
      <w:spacing w:after="240" w:line="30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30977"/>
    <w:pPr>
      <w:spacing w:after="240"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30977"/>
    <w:pPr>
      <w:spacing w:after="240" w:line="30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30977"/>
    <w:pPr>
      <w:spacing w:after="240" w:line="30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30977"/>
    <w:pPr>
      <w:spacing w:after="240" w:line="30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30977"/>
    <w:pPr>
      <w:spacing w:after="240" w:line="30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30977"/>
    <w:pPr>
      <w:spacing w:after="240" w:line="30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30977"/>
    <w:pPr>
      <w:spacing w:after="240" w:line="30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30977"/>
    <w:pPr>
      <w:spacing w:after="240" w:line="30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30977"/>
    <w:pPr>
      <w:spacing w:after="240" w:line="30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30977"/>
    <w:pPr>
      <w:spacing w:after="240" w:line="30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2">
    <w:name w:val="Table List 2"/>
    <w:basedOn w:val="TableNormal"/>
    <w:rsid w:val="00D30977"/>
    <w:pPr>
      <w:spacing w:after="240"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30977"/>
    <w:pPr>
      <w:spacing w:after="240" w:line="30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30977"/>
    <w:pPr>
      <w:spacing w:after="240" w:line="30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30977"/>
    <w:pPr>
      <w:spacing w:after="240" w:line="30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30977"/>
    <w:pPr>
      <w:spacing w:after="240" w:line="30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30977"/>
    <w:pPr>
      <w:spacing w:after="240"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30977"/>
    <w:pPr>
      <w:spacing w:after="240"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30977"/>
    <w:pPr>
      <w:spacing w:after="240" w:line="30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30977"/>
    <w:pPr>
      <w:spacing w:after="240" w:line="30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30977"/>
    <w:pPr>
      <w:spacing w:after="240"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30977"/>
    <w:pPr>
      <w:spacing w:after="240" w:line="30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30977"/>
    <w:pPr>
      <w:spacing w:after="240"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30977"/>
    <w:pPr>
      <w:spacing w:after="240"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30977"/>
    <w:pPr>
      <w:spacing w:after="240"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30977"/>
    <w:pPr>
      <w:spacing w:after="240" w:line="30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30977"/>
    <w:pPr>
      <w:spacing w:after="240" w:line="30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30977"/>
    <w:pPr>
      <w:spacing w:after="240" w:line="30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ommentTextChar">
    <w:name w:val="Comment Text Char"/>
    <w:aliases w:val="Annotationtext Char,Comment Text Char Char Char,Comment Text Char Char Char Char Char,Comment Text Char Char1 Char,Comment Text Char1 Char,Comment Text Char1 Char Char Char"/>
    <w:basedOn w:val="DefaultParagraphFont"/>
    <w:link w:val="CommentText"/>
    <w:rsid w:val="00CF2ADC"/>
    <w:rPr>
      <w:kern w:val="24"/>
      <w:lang w:val="en-US" w:eastAsia="en-US"/>
    </w:rPr>
  </w:style>
  <w:style w:type="table" w:styleId="GridTable1Light">
    <w:name w:val="Grid Table 1 Light"/>
    <w:basedOn w:val="TableNormal"/>
    <w:uiPriority w:val="46"/>
    <w:rsid w:val="0041075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1075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1075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1075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1075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1075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Default">
    <w:name w:val="Default"/>
    <w:basedOn w:val="Normal"/>
    <w:rsid w:val="00297060"/>
    <w:pPr>
      <w:autoSpaceDE w:val="0"/>
      <w:autoSpaceDN w:val="0"/>
      <w:spacing w:after="0" w:line="240" w:lineRule="auto"/>
    </w:pPr>
    <w:rPr>
      <w:rFonts w:ascii="Calibri" w:eastAsiaTheme="minorHAnsi" w:hAnsi="Calibri" w:cs="Calibri"/>
      <w:color w:val="000000"/>
      <w:kern w:val="0"/>
    </w:rPr>
  </w:style>
  <w:style w:type="table" w:styleId="GridTable1Light-Accent6">
    <w:name w:val="Grid Table 1 Light Accent 6"/>
    <w:basedOn w:val="TableNormal"/>
    <w:uiPriority w:val="46"/>
    <w:rsid w:val="0041075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1075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link w:val="ParagraphChar"/>
    <w:qFormat/>
    <w:rsid w:val="00F558F2"/>
    <w:pPr>
      <w:spacing w:after="120" w:line="280" w:lineRule="atLeast"/>
    </w:pPr>
    <w:rPr>
      <w:sz w:val="24"/>
      <w:szCs w:val="24"/>
      <w:lang w:eastAsia="en-US"/>
    </w:rPr>
  </w:style>
  <w:style w:type="character" w:customStyle="1" w:styleId="ParagraphChar">
    <w:name w:val="Paragraph Char"/>
    <w:basedOn w:val="DefaultParagraphFont"/>
    <w:link w:val="Paragraph"/>
    <w:rsid w:val="00F558F2"/>
    <w:rPr>
      <w:sz w:val="24"/>
      <w:szCs w:val="24"/>
      <w:lang w:eastAsia="en-US"/>
    </w:rPr>
  </w:style>
  <w:style w:type="character" w:customStyle="1" w:styleId="UserTips">
    <w:name w:val="User Tips"/>
    <w:uiPriority w:val="22"/>
    <w:rsid w:val="00F558F2"/>
    <w:rPr>
      <w:i w:val="0"/>
      <w:vanish/>
      <w:color w:val="FF0000"/>
    </w:rPr>
  </w:style>
  <w:style w:type="table" w:styleId="GridTable2-Accent1">
    <w:name w:val="Grid Table 2 Accent 1"/>
    <w:basedOn w:val="TableNormal"/>
    <w:uiPriority w:val="47"/>
    <w:rsid w:val="0041075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1075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1075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1075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PlainTable1">
    <w:name w:val="Plain Table 1"/>
    <w:basedOn w:val="TableNormal"/>
    <w:uiPriority w:val="41"/>
    <w:rsid w:val="004107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5">
    <w:name w:val="Grid Table 2 Accent 5"/>
    <w:basedOn w:val="TableNormal"/>
    <w:uiPriority w:val="47"/>
    <w:rsid w:val="0041075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PlainTable2">
    <w:name w:val="Plain Table 2"/>
    <w:basedOn w:val="TableNormal"/>
    <w:uiPriority w:val="42"/>
    <w:rsid w:val="0041075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2-Accent6">
    <w:name w:val="Grid Table 2 Accent 6"/>
    <w:basedOn w:val="TableNormal"/>
    <w:uiPriority w:val="47"/>
    <w:rsid w:val="0041075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1075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1075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1075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1075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1075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1075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1075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1075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1075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1075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1075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1075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1075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1075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1075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1075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1075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1075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1075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1075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1075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1075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1075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1075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1075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1075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1075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1075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1075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1075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1075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1075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1075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1075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1075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CommentSubject">
    <w:name w:val="annotation subject"/>
    <w:basedOn w:val="CommentText"/>
    <w:next w:val="CommentText"/>
    <w:link w:val="CommentSubjectChar"/>
    <w:semiHidden/>
    <w:unhideWhenUsed/>
    <w:rsid w:val="00CF2ADC"/>
    <w:rPr>
      <w:b/>
      <w:bCs/>
    </w:rPr>
  </w:style>
  <w:style w:type="table" w:styleId="ListTable1Light">
    <w:name w:val="List Table 1 Light"/>
    <w:basedOn w:val="TableNormal"/>
    <w:uiPriority w:val="46"/>
    <w:rsid w:val="0041075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1075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1075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1075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1075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1075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1075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1075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1075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1075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1075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1075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1075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1075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1075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1075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1075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1075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1075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1075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1075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1075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1075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1075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1075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1075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1075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1075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1075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1075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1075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1075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1075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1075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1075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1075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1075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1075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1075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1075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1075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1075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1075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1075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1075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1075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1075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1075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1075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41075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1075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1075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41075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ommentSubjectChar">
    <w:name w:val="Comment Subject Char"/>
    <w:basedOn w:val="CommentTextChar"/>
    <w:link w:val="CommentSubject"/>
    <w:semiHidden/>
    <w:rsid w:val="00CF2ADC"/>
    <w:rPr>
      <w:b/>
      <w:bCs/>
      <w:kern w:val="24"/>
      <w:lang w:val="en-US" w:eastAsia="en-US"/>
    </w:rPr>
  </w:style>
  <w:style w:type="character" w:styleId="FollowedHyperlink">
    <w:name w:val="FollowedHyperlink"/>
    <w:basedOn w:val="DefaultParagraphFont"/>
    <w:semiHidden/>
    <w:unhideWhenUsed/>
    <w:rsid w:val="00D35339"/>
    <w:rPr>
      <w:color w:val="800080" w:themeColor="followedHyperlink"/>
      <w:u w:val="single"/>
    </w:rPr>
  </w:style>
  <w:style w:type="character" w:styleId="Strong">
    <w:name w:val="Strong"/>
    <w:basedOn w:val="DefaultParagraphFont"/>
    <w:uiPriority w:val="22"/>
    <w:qFormat/>
    <w:rsid w:val="005B297A"/>
    <w:rPr>
      <w:b/>
      <w:bCs/>
    </w:rPr>
  </w:style>
  <w:style w:type="character" w:customStyle="1" w:styleId="fontcolorgreenlight">
    <w:name w:val="fontcolorgreenlight"/>
    <w:basedOn w:val="DefaultParagraphFont"/>
    <w:rsid w:val="005B297A"/>
  </w:style>
  <w:style w:type="character" w:customStyle="1" w:styleId="UnresolvedMention1">
    <w:name w:val="Unresolved Mention1"/>
    <w:basedOn w:val="DefaultParagraphFont"/>
    <w:uiPriority w:val="99"/>
    <w:unhideWhenUsed/>
    <w:rsid w:val="00C92BE7"/>
    <w:rPr>
      <w:color w:val="605E5C"/>
      <w:shd w:val="clear" w:color="auto" w:fill="E1DFDD"/>
    </w:rPr>
  </w:style>
  <w:style w:type="paragraph" w:customStyle="1" w:styleId="TableFooterText">
    <w:name w:val="Table Footer Text"/>
    <w:rsid w:val="002D5589"/>
    <w:pPr>
      <w:tabs>
        <w:tab w:val="left" w:pos="216"/>
      </w:tabs>
      <w:spacing w:line="260" w:lineRule="exact"/>
      <w:ind w:left="216" w:hanging="216"/>
    </w:pPr>
    <w:rPr>
      <w:sz w:val="18"/>
      <w:lang w:val="en-US" w:eastAsia="ja-JP"/>
    </w:rPr>
  </w:style>
  <w:style w:type="character" w:customStyle="1" w:styleId="Paragraph0">
    <w:name w:val="Paragraph (文字)"/>
    <w:basedOn w:val="DefaultParagraphFont"/>
    <w:rsid w:val="00602294"/>
    <w:rPr>
      <w:rFonts w:ascii="Times New Roman" w:eastAsia="MS Mincho" w:hAnsi="Times New Roman" w:cs="Times New Roman"/>
      <w:sz w:val="24"/>
      <w:szCs w:val="24"/>
    </w:rPr>
  </w:style>
  <w:style w:type="paragraph" w:customStyle="1" w:styleId="tablefootnote0">
    <w:name w:val="table_footnote"/>
    <w:basedOn w:val="Normal"/>
    <w:rsid w:val="004C65BA"/>
    <w:pPr>
      <w:tabs>
        <w:tab w:val="left" w:pos="288"/>
        <w:tab w:val="left" w:pos="1080"/>
      </w:tabs>
      <w:spacing w:after="0" w:line="240" w:lineRule="auto"/>
    </w:pPr>
    <w:rPr>
      <w:i/>
      <w:kern w:val="0"/>
      <w:sz w:val="20"/>
      <w:szCs w:val="20"/>
    </w:rPr>
  </w:style>
  <w:style w:type="paragraph" w:customStyle="1" w:styleId="BulletList1">
    <w:name w:val="Bullet List 1"/>
    <w:basedOn w:val="Normal"/>
    <w:rsid w:val="004C65BA"/>
    <w:pPr>
      <w:numPr>
        <w:numId w:val="18"/>
      </w:numPr>
      <w:spacing w:after="0" w:line="240" w:lineRule="auto"/>
    </w:pPr>
    <w:rPr>
      <w:kern w:val="0"/>
      <w:szCs w:val="20"/>
    </w:rPr>
  </w:style>
  <w:style w:type="character" w:customStyle="1" w:styleId="HeaderChar">
    <w:name w:val="Header Char"/>
    <w:basedOn w:val="DefaultParagraphFont"/>
    <w:link w:val="Header"/>
    <w:rsid w:val="00A75666"/>
    <w:rPr>
      <w:kern w:val="18"/>
      <w:szCs w:val="24"/>
      <w:lang w:val="en-US" w:eastAsia="en-US"/>
    </w:rPr>
  </w:style>
  <w:style w:type="character" w:customStyle="1" w:styleId="FooterChar">
    <w:name w:val="Footer Char"/>
    <w:basedOn w:val="DefaultParagraphFont"/>
    <w:link w:val="Footer"/>
    <w:rsid w:val="00A75666"/>
    <w:rPr>
      <w:kern w:val="18"/>
      <w:szCs w:val="24"/>
      <w:lang w:val="en-US" w:eastAsia="en-US"/>
    </w:rPr>
  </w:style>
  <w:style w:type="character" w:customStyle="1" w:styleId="ListParagraphChar">
    <w:name w:val="List Paragraph Char"/>
    <w:aliases w:val="@ Bulleted List not indented List Paragraph Char"/>
    <w:basedOn w:val="DefaultParagraphFont"/>
    <w:link w:val="ListParagraph"/>
    <w:uiPriority w:val="34"/>
    <w:locked/>
    <w:rsid w:val="00162190"/>
    <w:rPr>
      <w:kern w:val="24"/>
      <w:sz w:val="24"/>
      <w:szCs w:val="24"/>
      <w:lang w:val="en-US" w:eastAsia="en-US"/>
    </w:rPr>
  </w:style>
  <w:style w:type="paragraph" w:customStyle="1" w:styleId="A-Single">
    <w:name w:val="A-Single"/>
    <w:uiPriority w:val="99"/>
    <w:semiHidden/>
    <w:rsid w:val="00162190"/>
    <w:rPr>
      <w:rFonts w:eastAsia="Times New Roman"/>
      <w:sz w:val="24"/>
      <w:lang w:eastAsia="en-US"/>
    </w:rPr>
  </w:style>
  <w:style w:type="character" w:customStyle="1" w:styleId="ui-provider">
    <w:name w:val="ui-provider"/>
    <w:basedOn w:val="DefaultParagraphFont"/>
    <w:rsid w:val="00065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viser@advarra.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4B95C7BD05A0498D18497FA76677EA" ma:contentTypeVersion="3" ma:contentTypeDescription="Create a new document." ma:contentTypeScope="" ma:versionID="058027257c555f82efd87c8f55e6aa6e">
  <xsd:schema xmlns:xsd="http://www.w3.org/2001/XMLSchema" xmlns:xs="http://www.w3.org/2001/XMLSchema" xmlns:p="http://schemas.microsoft.com/office/2006/metadata/properties" xmlns:ns2="f6a7a332-dfc5-4dc8-9069-60ed056618c2" targetNamespace="http://schemas.microsoft.com/office/2006/metadata/properties" ma:root="true" ma:fieldsID="7db30ebcc87d2c331742f8f0d7c8f191" ns2:_="">
    <xsd:import namespace="f6a7a332-dfc5-4dc8-9069-60ed056618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7a332-dfc5-4dc8-9069-60ed05661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438F48-01F3-443D-BEB0-ADF2085EB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7a332-dfc5-4dc8-9069-60ed05661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5A4441-06B3-4CD2-865B-4B72880C33E6}">
  <ds:schemaRefs>
    <ds:schemaRef ds:uri="http://schemas.openxmlformats.org/officeDocument/2006/bibliography"/>
  </ds:schemaRefs>
</ds:datastoreItem>
</file>

<file path=customXml/itemProps3.xml><?xml version="1.0" encoding="utf-8"?>
<ds:datastoreItem xmlns:ds="http://schemas.openxmlformats.org/officeDocument/2006/customXml" ds:itemID="{4DE13141-AAEA-450F-BFDC-319556ADC0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FD08B3-70E8-46DD-B94D-55182F59EA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8262</Words>
  <Characters>47095</Characters>
  <Application>Microsoft Office Word</Application>
  <DocSecurity>0</DocSecurity>
  <Lines>392</Lines>
  <Paragraphs>110</Paragraphs>
  <ScaleCrop>false</ScaleCrop>
  <Company>PAREXEL</Company>
  <LinksUpToDate>false</LinksUpToDate>
  <CharactersWithSpaces>55247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Form (adult) for Clinical Trials v6</dc:title>
  <dc:creator>Ramesh, Viji</dc:creator>
  <dc:description>Reviewed by MWS (global) and by Medical DSS.</dc:description>
  <cp:lastModifiedBy>Research</cp:lastModifiedBy>
  <cp:revision>2</cp:revision>
  <cp:lastPrinted>2021-05-27T17:34:00Z</cp:lastPrinted>
  <dcterms:created xsi:type="dcterms:W3CDTF">2024-07-18T17:38:00Z</dcterms:created>
  <dcterms:modified xsi:type="dcterms:W3CDTF">2024-07-18T17:38:00Z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0x010100024B95C7BD05A0498D18497FA76677EA</vt:lpwstr>
  </property>
  <property fmtid="{D5CDD505-2E9C-101B-9397-08002B2CF9AE}" pid="3" name="GrammarlyDocumentId">
    <vt:lpwstr>76c8cd9194bbbec4d525f52f55c3fb10ec285826121187e15211abb2d57c06d3</vt:lpwstr>
  </property>
  <property fmtid="{D5CDD505-2E9C-101B-9397-08002B2CF9AE}" pid="4" name="MSIP_Label_1251e8ed-190e-484a-b3ee-374a657c0bf1_ActionId">
    <vt:lpwstr>c2a9e46c-a470-45bb-8d2b-20e254f8634f</vt:lpwstr>
  </property>
  <property fmtid="{D5CDD505-2E9C-101B-9397-08002B2CF9AE}" pid="5" name="MSIP_Label_1251e8ed-190e-484a-b3ee-374a657c0bf1_Enabled">
    <vt:lpwstr>True</vt:lpwstr>
  </property>
  <property fmtid="{D5CDD505-2E9C-101B-9397-08002B2CF9AE}" pid="6" name="MSIP_Label_1251e8ed-190e-484a-b3ee-374a657c0bf1_Extended_MSFT_Method">
    <vt:lpwstr>Standard</vt:lpwstr>
  </property>
  <property fmtid="{D5CDD505-2E9C-101B-9397-08002B2CF9AE}" pid="7" name="MSIP_Label_1251e8ed-190e-484a-b3ee-374a657c0bf1_Name">
    <vt:lpwstr>PHI</vt:lpwstr>
  </property>
  <property fmtid="{D5CDD505-2E9C-101B-9397-08002B2CF9AE}" pid="8" name="MSIP_Label_1251e8ed-190e-484a-b3ee-374a657c0bf1_Removed">
    <vt:lpwstr>False</vt:lpwstr>
  </property>
  <property fmtid="{D5CDD505-2E9C-101B-9397-08002B2CF9AE}" pid="9" name="MSIP_Label_1251e8ed-190e-484a-b3ee-374a657c0bf1_SetDate">
    <vt:lpwstr>2024-05-31T15:27:32Z</vt:lpwstr>
  </property>
  <property fmtid="{D5CDD505-2E9C-101B-9397-08002B2CF9AE}" pid="10" name="MSIP_Label_1251e8ed-190e-484a-b3ee-374a657c0bf1_SiteId">
    <vt:lpwstr>83d59944-34a0-4eb5-8cb0-80a49540e944</vt:lpwstr>
  </property>
  <property fmtid="{D5CDD505-2E9C-101B-9397-08002B2CF9AE}" pid="11" name="Sensitivity">
    <vt:lpwstr>PHI</vt:lpwstr>
  </property>
  <property fmtid="{D5CDD505-2E9C-101B-9397-08002B2CF9AE}" pid="12" name="_NewReviewCycle">
    <vt:lpwstr/>
  </property>
</Properties>
</file>